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A3" w:rsidRPr="00DD324F" w:rsidRDefault="00D370E3" w:rsidP="00DD324F">
      <w:pPr>
        <w:pStyle w:val="Overskrift1"/>
        <w:spacing w:before="0"/>
        <w:jc w:val="center"/>
        <w:rPr>
          <w:color w:val="auto"/>
          <w:sz w:val="24"/>
        </w:rPr>
      </w:pPr>
      <w:r>
        <w:rPr>
          <w:noProof/>
          <w:color w:val="auto"/>
          <w:lang w:eastAsia="da-DK"/>
        </w:rPr>
        <mc:AlternateContent>
          <mc:Choice Requires="wps">
            <w:drawing>
              <wp:anchor distT="0" distB="0" distL="114300" distR="114300" simplePos="0" relativeHeight="251659264" behindDoc="0" locked="0" layoutInCell="1" allowOverlap="1">
                <wp:simplePos x="0" y="0"/>
                <wp:positionH relativeFrom="column">
                  <wp:posOffset>-331470</wp:posOffset>
                </wp:positionH>
                <wp:positionV relativeFrom="paragraph">
                  <wp:posOffset>-790575</wp:posOffset>
                </wp:positionV>
                <wp:extent cx="3192780" cy="297180"/>
                <wp:effectExtent l="0" t="0" r="0" b="7620"/>
                <wp:wrapNone/>
                <wp:docPr id="1" name="Tekstfelt 1"/>
                <wp:cNvGraphicFramePr/>
                <a:graphic xmlns:a="http://schemas.openxmlformats.org/drawingml/2006/main">
                  <a:graphicData uri="http://schemas.microsoft.com/office/word/2010/wordprocessingShape">
                    <wps:wsp>
                      <wps:cNvSpPr txBox="1"/>
                      <wps:spPr>
                        <a:xfrm>
                          <a:off x="0" y="0"/>
                          <a:ext cx="3192780" cy="297180"/>
                        </a:xfrm>
                        <a:prstGeom prst="rect">
                          <a:avLst/>
                        </a:prstGeom>
                        <a:noFill/>
                        <a:ln w="6350">
                          <a:noFill/>
                        </a:ln>
                      </wps:spPr>
                      <wps:txbx>
                        <w:txbxContent>
                          <w:p w:rsidR="00D370E3" w:rsidRPr="00D370E3" w:rsidRDefault="00D370E3">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felt 1" o:spid="_x0000_s1026" type="#_x0000_t202" style="position:absolute;left:0;text-align:left;margin-left:-26.1pt;margin-top:-62.25pt;width:251.4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" filled="f" stroked="f" strokeweight=".5pt">
                <v:textbox>
                  <w:txbxContent>
                    <w:p w:rsidR="00D370E3" w:rsidRPr="00D370E3" w:rsidRDefault="00D370E3">
                      <w:pPr>
                        <w:rPr>
                          <w14:textOutline w14:w="9525" w14:cap="rnd" w14:cmpd="sng" w14:algn="ctr">
                            <w14:noFill/>
                            <w14:prstDash w14:val="solid"/>
                            <w14:bevel/>
                          </w14:textOutline>
                        </w:rPr>
                      </w:pPr>
                    </w:p>
                  </w:txbxContent>
                </v:textbox>
              </v:shape>
            </w:pict>
          </mc:Fallback>
        </mc:AlternateContent>
      </w:r>
      <w:r w:rsidR="00CF4701" w:rsidRPr="00DD324F">
        <w:rPr>
          <w:color w:val="auto"/>
        </w:rPr>
        <w:t>Hoved</w:t>
      </w:r>
      <w:r w:rsidR="0008448F">
        <w:rPr>
          <w:color w:val="auto"/>
        </w:rPr>
        <w:t>samarbejdsudvalget</w:t>
      </w:r>
      <w:bookmarkStart w:id="0" w:name="_GoBack"/>
      <w:bookmarkEnd w:id="0"/>
      <w:r w:rsidR="0008448F">
        <w:rPr>
          <w:color w:val="auto"/>
        </w:rPr>
        <w:t>s årshjul 2019</w:t>
      </w:r>
    </w:p>
    <w:p w:rsidR="00CF4701" w:rsidRPr="00DD324F" w:rsidRDefault="00CF4701" w:rsidP="00DD324F">
      <w:pPr>
        <w:spacing w:after="0"/>
        <w:rPr>
          <w:sz w:val="20"/>
        </w:rPr>
      </w:pPr>
    </w:p>
    <w:tbl>
      <w:tblPr>
        <w:tblStyle w:val="Lysliste-farve1"/>
        <w:tblW w:w="0" w:type="auto"/>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2707"/>
        <w:gridCol w:w="7147"/>
      </w:tblGrid>
      <w:tr w:rsidR="00CF4701" w:rsidRPr="00DD324F" w:rsidTr="0008448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07" w:type="dxa"/>
            <w:shd w:val="clear" w:color="auto" w:fill="1F497D" w:themeFill="text2"/>
          </w:tcPr>
          <w:p w:rsidR="00CF4701" w:rsidRPr="0008448F" w:rsidRDefault="00CF4701" w:rsidP="00CF4701">
            <w:pPr>
              <w:spacing w:before="120" w:after="120"/>
              <w:ind w:left="57"/>
              <w:rPr>
                <w:rFonts w:ascii="Arial" w:hAnsi="Arial" w:cs="Arial"/>
                <w:sz w:val="20"/>
              </w:rPr>
            </w:pPr>
            <w:r w:rsidRPr="0008448F">
              <w:rPr>
                <w:rFonts w:ascii="Arial" w:hAnsi="Arial" w:cs="Arial"/>
                <w:sz w:val="20"/>
              </w:rPr>
              <w:t>Mødedato</w:t>
            </w:r>
          </w:p>
        </w:tc>
        <w:tc>
          <w:tcPr>
            <w:tcW w:w="7147" w:type="dxa"/>
            <w:shd w:val="clear" w:color="auto" w:fill="1F497D" w:themeFill="text2"/>
          </w:tcPr>
          <w:p w:rsidR="00CF4701" w:rsidRPr="0008448F" w:rsidRDefault="00CF4701" w:rsidP="00CF4701">
            <w:pPr>
              <w:spacing w:before="120" w:after="120"/>
              <w:ind w:left="57"/>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8448F">
              <w:rPr>
                <w:rFonts w:ascii="Arial" w:hAnsi="Arial" w:cs="Arial"/>
                <w:sz w:val="20"/>
              </w:rPr>
              <w:t>Faste punkter på dagsorden</w:t>
            </w:r>
          </w:p>
        </w:tc>
      </w:tr>
      <w:tr w:rsidR="00CF4701" w:rsidRPr="00DD324F" w:rsidTr="000844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07" w:type="dxa"/>
            <w:tcBorders>
              <w:top w:val="none" w:sz="0" w:space="0" w:color="auto"/>
              <w:left w:val="none" w:sz="0" w:space="0" w:color="auto"/>
              <w:bottom w:val="none" w:sz="0" w:space="0" w:color="auto"/>
            </w:tcBorders>
          </w:tcPr>
          <w:p w:rsidR="00CF4701" w:rsidRPr="0008448F" w:rsidRDefault="0008448F" w:rsidP="00CF4701">
            <w:pPr>
              <w:spacing w:before="120" w:after="120"/>
              <w:ind w:left="57"/>
              <w:rPr>
                <w:rFonts w:ascii="Arial" w:hAnsi="Arial" w:cs="Arial"/>
                <w:sz w:val="20"/>
              </w:rPr>
            </w:pPr>
            <w:r w:rsidRPr="0008448F">
              <w:rPr>
                <w:rFonts w:ascii="Arial" w:hAnsi="Arial" w:cs="Arial"/>
                <w:sz w:val="20"/>
              </w:rPr>
              <w:t>13. februar 2019</w:t>
            </w:r>
          </w:p>
        </w:tc>
        <w:tc>
          <w:tcPr>
            <w:tcW w:w="7147" w:type="dxa"/>
            <w:tcBorders>
              <w:top w:val="none" w:sz="0" w:space="0" w:color="auto"/>
              <w:bottom w:val="none" w:sz="0" w:space="0" w:color="auto"/>
              <w:right w:val="none" w:sz="0" w:space="0" w:color="auto"/>
            </w:tcBorders>
          </w:tcPr>
          <w:p w:rsidR="00CF4701" w:rsidRPr="0008448F" w:rsidRDefault="002A4012" w:rsidP="00454AFC">
            <w:pPr>
              <w:pStyle w:val="Listeafsnit"/>
              <w:numPr>
                <w:ilvl w:val="0"/>
                <w:numId w:val="14"/>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8448F">
              <w:rPr>
                <w:rFonts w:ascii="Arial" w:hAnsi="Arial" w:cs="Arial"/>
                <w:sz w:val="20"/>
              </w:rPr>
              <w:t>Drøftelse</w:t>
            </w:r>
            <w:r w:rsidR="0008448F" w:rsidRPr="0008448F">
              <w:rPr>
                <w:rFonts w:ascii="Arial" w:hAnsi="Arial" w:cs="Arial"/>
                <w:sz w:val="20"/>
              </w:rPr>
              <w:t xml:space="preserve"> vedr. budgetprincipper for 2020</w:t>
            </w:r>
          </w:p>
          <w:p w:rsidR="0076776E" w:rsidRPr="0008448F" w:rsidRDefault="0076776E" w:rsidP="0076776E">
            <w:pPr>
              <w:pStyle w:val="Listeafsnit"/>
              <w:numPr>
                <w:ilvl w:val="0"/>
                <w:numId w:val="14"/>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8448F">
              <w:rPr>
                <w:rFonts w:ascii="Arial" w:hAnsi="Arial" w:cs="Arial"/>
                <w:sz w:val="20"/>
              </w:rPr>
              <w:t>Evaluering af HSU’s samarbejde og arbejdsform</w:t>
            </w:r>
          </w:p>
        </w:tc>
      </w:tr>
      <w:tr w:rsidR="00CF4701" w:rsidRPr="00DD324F" w:rsidTr="0008448F">
        <w:trPr>
          <w:trHeight w:val="397"/>
        </w:trPr>
        <w:tc>
          <w:tcPr>
            <w:cnfStyle w:val="001000000000" w:firstRow="0" w:lastRow="0" w:firstColumn="1" w:lastColumn="0" w:oddVBand="0" w:evenVBand="0" w:oddHBand="0" w:evenHBand="0" w:firstRowFirstColumn="0" w:firstRowLastColumn="0" w:lastRowFirstColumn="0" w:lastRowLastColumn="0"/>
            <w:tcW w:w="2707" w:type="dxa"/>
          </w:tcPr>
          <w:p w:rsidR="00CF4701" w:rsidRPr="0008448F" w:rsidRDefault="0008448F" w:rsidP="00CF4701">
            <w:pPr>
              <w:spacing w:before="120" w:after="120"/>
              <w:ind w:left="57"/>
              <w:rPr>
                <w:rFonts w:ascii="Arial" w:hAnsi="Arial" w:cs="Arial"/>
                <w:sz w:val="20"/>
              </w:rPr>
            </w:pPr>
            <w:r w:rsidRPr="0008448F">
              <w:rPr>
                <w:rFonts w:ascii="Arial" w:hAnsi="Arial" w:cs="Arial"/>
                <w:sz w:val="20"/>
              </w:rPr>
              <w:t>24. april 2019</w:t>
            </w:r>
          </w:p>
        </w:tc>
        <w:tc>
          <w:tcPr>
            <w:tcW w:w="7147" w:type="dxa"/>
          </w:tcPr>
          <w:p w:rsidR="00CF4701" w:rsidRPr="0008448F" w:rsidRDefault="00CF4701" w:rsidP="00CF4701">
            <w:pPr>
              <w:pStyle w:val="Listeafsnit"/>
              <w:numPr>
                <w:ilvl w:val="0"/>
                <w:numId w:val="1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8448F">
              <w:rPr>
                <w:rFonts w:ascii="Arial" w:hAnsi="Arial" w:cs="Arial"/>
                <w:sz w:val="20"/>
              </w:rPr>
              <w:t>Oriente</w:t>
            </w:r>
            <w:r w:rsidR="0008448F" w:rsidRPr="0008448F">
              <w:rPr>
                <w:rFonts w:ascii="Arial" w:hAnsi="Arial" w:cs="Arial"/>
                <w:sz w:val="20"/>
              </w:rPr>
              <w:t>ring om årsrapport/regnskab 2018</w:t>
            </w:r>
          </w:p>
          <w:p w:rsidR="008B38B8" w:rsidRPr="0008448F" w:rsidRDefault="00897493" w:rsidP="009D5C3F">
            <w:pPr>
              <w:pStyle w:val="Listeafsnit"/>
              <w:numPr>
                <w:ilvl w:val="0"/>
                <w:numId w:val="1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8448F">
              <w:rPr>
                <w:rFonts w:ascii="Arial" w:hAnsi="Arial" w:cs="Arial"/>
                <w:sz w:val="20"/>
              </w:rPr>
              <w:t>S</w:t>
            </w:r>
            <w:r w:rsidR="00CF4701" w:rsidRPr="0008448F">
              <w:rPr>
                <w:rFonts w:ascii="Arial" w:hAnsi="Arial" w:cs="Arial"/>
                <w:sz w:val="20"/>
              </w:rPr>
              <w:t>tatus på udviklingskontrakten</w:t>
            </w:r>
          </w:p>
          <w:p w:rsidR="00454AFC" w:rsidRPr="0008448F" w:rsidRDefault="00454AFC" w:rsidP="009D5C3F">
            <w:pPr>
              <w:pStyle w:val="Listeafsnit"/>
              <w:numPr>
                <w:ilvl w:val="0"/>
                <w:numId w:val="1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8448F">
              <w:rPr>
                <w:rFonts w:ascii="Arial" w:hAnsi="Arial" w:cs="Arial"/>
                <w:sz w:val="20"/>
              </w:rPr>
              <w:t>Drøftelse af psykisk arbejdsmiljø</w:t>
            </w:r>
          </w:p>
        </w:tc>
      </w:tr>
      <w:tr w:rsidR="00CF4701" w:rsidRPr="00DD324F" w:rsidTr="000844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07" w:type="dxa"/>
          </w:tcPr>
          <w:p w:rsidR="00CF4701" w:rsidRPr="0008448F" w:rsidRDefault="0008448F" w:rsidP="00CF4701">
            <w:pPr>
              <w:spacing w:before="120" w:after="120"/>
              <w:ind w:left="57"/>
              <w:rPr>
                <w:rFonts w:ascii="Arial" w:hAnsi="Arial" w:cs="Arial"/>
                <w:sz w:val="20"/>
              </w:rPr>
            </w:pPr>
            <w:r w:rsidRPr="0008448F">
              <w:rPr>
                <w:rFonts w:ascii="Arial" w:hAnsi="Arial" w:cs="Arial"/>
                <w:sz w:val="20"/>
              </w:rPr>
              <w:t>19. juni 2019</w:t>
            </w:r>
          </w:p>
        </w:tc>
        <w:tc>
          <w:tcPr>
            <w:tcW w:w="7147" w:type="dxa"/>
          </w:tcPr>
          <w:p w:rsidR="000646D3" w:rsidRPr="0008448F" w:rsidRDefault="001F3A11" w:rsidP="00CF4701">
            <w:pPr>
              <w:pStyle w:val="Listeafsnit"/>
              <w:numPr>
                <w:ilvl w:val="0"/>
                <w:numId w:val="15"/>
              </w:numPr>
              <w:spacing w:before="120" w:after="120"/>
              <w:ind w:left="414" w:hanging="35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8448F">
              <w:rPr>
                <w:rFonts w:ascii="Arial" w:hAnsi="Arial" w:cs="Arial"/>
                <w:sz w:val="20"/>
              </w:rPr>
              <w:t>Drøftelse af AAU’s personalepolitik</w:t>
            </w:r>
          </w:p>
          <w:p w:rsidR="000646D3" w:rsidRPr="0008448F" w:rsidRDefault="000646D3" w:rsidP="00CF4701">
            <w:pPr>
              <w:pStyle w:val="Listeafsnit"/>
              <w:numPr>
                <w:ilvl w:val="0"/>
                <w:numId w:val="15"/>
              </w:numPr>
              <w:spacing w:before="120" w:after="120"/>
              <w:ind w:left="414" w:hanging="35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8448F">
              <w:rPr>
                <w:rFonts w:ascii="Arial" w:hAnsi="Arial" w:cs="Arial"/>
                <w:sz w:val="20"/>
              </w:rPr>
              <w:t>Orientering fra udvalget for diversitet og ligestilling</w:t>
            </w:r>
          </w:p>
        </w:tc>
      </w:tr>
      <w:tr w:rsidR="00CF4701" w:rsidRPr="00DD324F" w:rsidTr="0008448F">
        <w:trPr>
          <w:trHeight w:val="397"/>
        </w:trPr>
        <w:tc>
          <w:tcPr>
            <w:cnfStyle w:val="001000000000" w:firstRow="0" w:lastRow="0" w:firstColumn="1" w:lastColumn="0" w:oddVBand="0" w:evenVBand="0" w:oddHBand="0" w:evenHBand="0" w:firstRowFirstColumn="0" w:firstRowLastColumn="0" w:lastRowFirstColumn="0" w:lastRowLastColumn="0"/>
            <w:tcW w:w="2707" w:type="dxa"/>
          </w:tcPr>
          <w:p w:rsidR="00CF4701" w:rsidRPr="0008448F" w:rsidRDefault="0008448F" w:rsidP="00CF4701">
            <w:pPr>
              <w:spacing w:before="120" w:after="120"/>
              <w:ind w:left="57"/>
              <w:rPr>
                <w:rFonts w:ascii="Arial" w:hAnsi="Arial" w:cs="Arial"/>
                <w:sz w:val="20"/>
              </w:rPr>
            </w:pPr>
            <w:r w:rsidRPr="0008448F">
              <w:rPr>
                <w:rFonts w:ascii="Arial" w:hAnsi="Arial" w:cs="Arial"/>
                <w:sz w:val="20"/>
              </w:rPr>
              <w:t>25. september 2019</w:t>
            </w:r>
          </w:p>
        </w:tc>
        <w:tc>
          <w:tcPr>
            <w:tcW w:w="7147" w:type="dxa"/>
          </w:tcPr>
          <w:p w:rsidR="00CF4701" w:rsidRPr="0008448F" w:rsidRDefault="000646D3" w:rsidP="000646D3">
            <w:pPr>
              <w:pStyle w:val="Listeafsnit"/>
              <w:numPr>
                <w:ilvl w:val="0"/>
                <w:numId w:val="15"/>
              </w:numPr>
              <w:spacing w:before="120" w:after="120"/>
              <w:ind w:left="414" w:hanging="357"/>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8448F">
              <w:rPr>
                <w:rFonts w:ascii="Arial" w:hAnsi="Arial" w:cs="Arial"/>
                <w:sz w:val="20"/>
              </w:rPr>
              <w:t>Orientering vedr. økonomisk status for 2017 samt budget for 2018</w:t>
            </w:r>
          </w:p>
          <w:p w:rsidR="000646D3" w:rsidRPr="0008448F" w:rsidRDefault="000646D3" w:rsidP="000646D3">
            <w:pPr>
              <w:pStyle w:val="Listeafsnit"/>
              <w:numPr>
                <w:ilvl w:val="0"/>
                <w:numId w:val="15"/>
              </w:numPr>
              <w:spacing w:before="120" w:after="120"/>
              <w:ind w:left="414" w:hanging="357"/>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8448F">
              <w:rPr>
                <w:rFonts w:ascii="Arial" w:hAnsi="Arial" w:cs="Arial"/>
                <w:sz w:val="20"/>
              </w:rPr>
              <w:t>Evalu</w:t>
            </w:r>
            <w:r w:rsidR="0008448F" w:rsidRPr="0008448F">
              <w:rPr>
                <w:rFonts w:ascii="Arial" w:hAnsi="Arial" w:cs="Arial"/>
                <w:sz w:val="20"/>
              </w:rPr>
              <w:t>ering af TAP-lønforhandling 2019</w:t>
            </w:r>
          </w:p>
          <w:p w:rsidR="000646D3" w:rsidRPr="0008448F" w:rsidRDefault="000646D3" w:rsidP="000646D3">
            <w:pPr>
              <w:pStyle w:val="Listeafsnit"/>
              <w:numPr>
                <w:ilvl w:val="0"/>
                <w:numId w:val="15"/>
              </w:numPr>
              <w:spacing w:before="120" w:after="120"/>
              <w:ind w:left="414" w:hanging="357"/>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8448F">
              <w:rPr>
                <w:rFonts w:ascii="Arial" w:hAnsi="Arial" w:cs="Arial"/>
                <w:sz w:val="20"/>
              </w:rPr>
              <w:t>Fastlæggelse</w:t>
            </w:r>
            <w:r w:rsidR="0008448F" w:rsidRPr="0008448F">
              <w:rPr>
                <w:rFonts w:ascii="Arial" w:hAnsi="Arial" w:cs="Arial"/>
                <w:sz w:val="20"/>
              </w:rPr>
              <w:t xml:space="preserve"> af mødeplan og årshjul for 2020</w:t>
            </w:r>
          </w:p>
        </w:tc>
      </w:tr>
      <w:tr w:rsidR="00CF4701" w:rsidRPr="00DD324F" w:rsidTr="000844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07" w:type="dxa"/>
          </w:tcPr>
          <w:p w:rsidR="00CF4701" w:rsidRPr="0008448F" w:rsidRDefault="0008448F" w:rsidP="00AB7BB9">
            <w:pPr>
              <w:spacing w:before="120" w:after="120"/>
              <w:ind w:left="57"/>
              <w:rPr>
                <w:rFonts w:ascii="Arial" w:hAnsi="Arial" w:cs="Arial"/>
                <w:sz w:val="20"/>
              </w:rPr>
            </w:pPr>
            <w:r w:rsidRPr="0008448F">
              <w:rPr>
                <w:rFonts w:ascii="Arial" w:hAnsi="Arial" w:cs="Arial"/>
                <w:sz w:val="20"/>
              </w:rPr>
              <w:t>11</w:t>
            </w:r>
            <w:r w:rsidR="00CF4701" w:rsidRPr="0008448F">
              <w:rPr>
                <w:rFonts w:ascii="Arial" w:hAnsi="Arial" w:cs="Arial"/>
                <w:sz w:val="20"/>
              </w:rPr>
              <w:t xml:space="preserve">. </w:t>
            </w:r>
            <w:r w:rsidR="00AB7BB9" w:rsidRPr="0008448F">
              <w:rPr>
                <w:rFonts w:ascii="Arial" w:hAnsi="Arial" w:cs="Arial"/>
                <w:sz w:val="20"/>
              </w:rPr>
              <w:t>december</w:t>
            </w:r>
            <w:r w:rsidRPr="0008448F">
              <w:rPr>
                <w:rFonts w:ascii="Arial" w:hAnsi="Arial" w:cs="Arial"/>
                <w:sz w:val="20"/>
              </w:rPr>
              <w:t xml:space="preserve"> 2019</w:t>
            </w:r>
          </w:p>
        </w:tc>
        <w:tc>
          <w:tcPr>
            <w:tcW w:w="7147" w:type="dxa"/>
          </w:tcPr>
          <w:p w:rsidR="00CF4701" w:rsidRPr="0008448F" w:rsidRDefault="002A4012" w:rsidP="00CF4701">
            <w:pPr>
              <w:pStyle w:val="Listeafsnit"/>
              <w:numPr>
                <w:ilvl w:val="0"/>
                <w:numId w:val="15"/>
              </w:numPr>
              <w:spacing w:before="120" w:after="120"/>
              <w:ind w:left="414" w:hanging="35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8448F">
              <w:rPr>
                <w:rFonts w:ascii="Arial" w:hAnsi="Arial" w:cs="Arial"/>
                <w:sz w:val="20"/>
              </w:rPr>
              <w:t>Drøftelse</w:t>
            </w:r>
            <w:r w:rsidR="000646D3" w:rsidRPr="0008448F">
              <w:rPr>
                <w:rFonts w:ascii="Arial" w:hAnsi="Arial" w:cs="Arial"/>
                <w:sz w:val="20"/>
              </w:rPr>
              <w:t xml:space="preserve"> </w:t>
            </w:r>
            <w:r w:rsidRPr="0008448F">
              <w:rPr>
                <w:rFonts w:ascii="Arial" w:hAnsi="Arial" w:cs="Arial"/>
                <w:sz w:val="20"/>
              </w:rPr>
              <w:t>af</w:t>
            </w:r>
            <w:r w:rsidR="0008448F" w:rsidRPr="0008448F">
              <w:rPr>
                <w:rFonts w:ascii="Arial" w:hAnsi="Arial" w:cs="Arial"/>
                <w:sz w:val="20"/>
              </w:rPr>
              <w:t xml:space="preserve"> budget for 2020</w:t>
            </w:r>
          </w:p>
          <w:p w:rsidR="000646D3" w:rsidRPr="0008448F" w:rsidRDefault="000646D3" w:rsidP="00CF4701">
            <w:pPr>
              <w:pStyle w:val="Listeafsnit"/>
              <w:numPr>
                <w:ilvl w:val="0"/>
                <w:numId w:val="15"/>
              </w:numPr>
              <w:spacing w:before="120" w:after="120"/>
              <w:ind w:left="414" w:hanging="35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8448F">
              <w:rPr>
                <w:rFonts w:ascii="Arial" w:hAnsi="Arial" w:cs="Arial"/>
                <w:sz w:val="20"/>
              </w:rPr>
              <w:t>Evaluering af AAU’s kompetenceudvikling</w:t>
            </w:r>
          </w:p>
          <w:p w:rsidR="0008448F" w:rsidRPr="0008448F" w:rsidRDefault="0008448F" w:rsidP="00CF4701">
            <w:pPr>
              <w:pStyle w:val="Listeafsnit"/>
              <w:numPr>
                <w:ilvl w:val="0"/>
                <w:numId w:val="15"/>
              </w:numPr>
              <w:spacing w:before="120" w:after="120"/>
              <w:ind w:left="414" w:hanging="35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8448F">
              <w:rPr>
                <w:rFonts w:ascii="Arial" w:hAnsi="Arial" w:cs="Arial"/>
                <w:sz w:val="20"/>
              </w:rPr>
              <w:t>Ferieåret 2020-2021</w:t>
            </w:r>
          </w:p>
        </w:tc>
      </w:tr>
    </w:tbl>
    <w:p w:rsidR="00B3395C" w:rsidRPr="0008448F" w:rsidRDefault="00B3395C" w:rsidP="006E68B7">
      <w:pPr>
        <w:spacing w:before="240"/>
        <w:jc w:val="both"/>
        <w:rPr>
          <w:rFonts w:ascii="Arial" w:hAnsi="Arial" w:cs="Arial"/>
          <w:sz w:val="20"/>
        </w:rPr>
      </w:pPr>
      <w:r w:rsidRPr="0008448F">
        <w:rPr>
          <w:rFonts w:ascii="Arial" w:hAnsi="Arial" w:cs="Arial"/>
          <w:sz w:val="20"/>
        </w:rPr>
        <w:t>For at præcisere ovenstående emner, findes der nedenfor en forklaring, herunder uddybninger af punkterne samt begrundelse for placering som fast punkt på udvalgets årshjul.</w:t>
      </w:r>
    </w:p>
    <w:p w:rsidR="001E139A" w:rsidRPr="0008448F" w:rsidRDefault="001E139A" w:rsidP="006E68B7">
      <w:pPr>
        <w:jc w:val="both"/>
        <w:rPr>
          <w:rFonts w:ascii="Arial" w:hAnsi="Arial" w:cs="Arial"/>
          <w:sz w:val="20"/>
        </w:rPr>
      </w:pPr>
      <w:r w:rsidRPr="0008448F">
        <w:rPr>
          <w:rFonts w:ascii="Arial" w:hAnsi="Arial" w:cs="Arial"/>
          <w:sz w:val="20"/>
        </w:rPr>
        <w:t>Af samarbejdsaftalen fra 2013 fremgår det, at</w:t>
      </w:r>
      <w:r w:rsidR="009248E3" w:rsidRPr="0008448F">
        <w:rPr>
          <w:rFonts w:ascii="Arial" w:hAnsi="Arial" w:cs="Arial"/>
          <w:sz w:val="20"/>
        </w:rPr>
        <w:t>:</w:t>
      </w:r>
      <w:r w:rsidRPr="0008448F">
        <w:rPr>
          <w:rFonts w:ascii="Arial" w:hAnsi="Arial" w:cs="Arial"/>
          <w:sz w:val="20"/>
        </w:rPr>
        <w:t xml:space="preserve"> </w:t>
      </w:r>
      <w:r w:rsidR="009248E3" w:rsidRPr="0008448F">
        <w:rPr>
          <w:rFonts w:ascii="Arial" w:hAnsi="Arial" w:cs="Arial"/>
          <w:sz w:val="20"/>
        </w:rPr>
        <w:t>”</w:t>
      </w:r>
      <w:r w:rsidR="009248E3" w:rsidRPr="0008448F">
        <w:rPr>
          <w:rFonts w:ascii="Arial" w:hAnsi="Arial" w:cs="Arial"/>
          <w:i/>
          <w:sz w:val="20"/>
        </w:rPr>
        <w:t>Samarbejdsudvalget skal behandle emner, inden for arbejds- og personaleforhold, der har betydning for arbejdspladsen. Det er op til det enkelte samarbejdsudvalg at vurdere, hvilke emner der er særligt relevante, for at der er en strategisk sammenhæng mellem samarbejdsudvalgets arbejde og institutionens mål.</w:t>
      </w:r>
      <w:r w:rsidR="009248E3" w:rsidRPr="0008448F">
        <w:rPr>
          <w:rFonts w:ascii="Arial" w:hAnsi="Arial" w:cs="Arial"/>
          <w:sz w:val="20"/>
        </w:rPr>
        <w:t>” Foruden de emner, som samarbejdsudvalget vælger at prioritere som særligt relevante, har</w:t>
      </w:r>
      <w:r w:rsidR="00B3395C" w:rsidRPr="0008448F">
        <w:rPr>
          <w:rFonts w:ascii="Arial" w:hAnsi="Arial" w:cs="Arial"/>
          <w:sz w:val="20"/>
        </w:rPr>
        <w:t xml:space="preserve"> udvalget også en række særlige opgaver, som </w:t>
      </w:r>
      <w:r w:rsidR="00B3395C" w:rsidRPr="0008448F">
        <w:rPr>
          <w:rFonts w:ascii="Arial" w:hAnsi="Arial" w:cs="Arial"/>
          <w:b/>
          <w:sz w:val="20"/>
          <w:u w:val="single"/>
        </w:rPr>
        <w:t>skal</w:t>
      </w:r>
      <w:r w:rsidR="00B3395C" w:rsidRPr="0008448F">
        <w:rPr>
          <w:rFonts w:ascii="Arial" w:hAnsi="Arial" w:cs="Arial"/>
          <w:sz w:val="20"/>
        </w:rPr>
        <w:t xml:space="preserve"> behandles</w:t>
      </w:r>
      <w:r w:rsidR="00C52ADB" w:rsidRPr="0008448F">
        <w:rPr>
          <w:rFonts w:ascii="Arial" w:hAnsi="Arial" w:cs="Arial"/>
          <w:sz w:val="20"/>
        </w:rPr>
        <w:t xml:space="preserve"> jf. samarbejdsaftalen (2013) § 5</w:t>
      </w:r>
      <w:r w:rsidR="00B0301C" w:rsidRPr="0008448F">
        <w:rPr>
          <w:rFonts w:ascii="Arial" w:hAnsi="Arial" w:cs="Arial"/>
          <w:sz w:val="20"/>
        </w:rPr>
        <w:t>, hvilke er inkluderet i HSU’s årshjul</w:t>
      </w:r>
      <w:r w:rsidR="00C52ADB" w:rsidRPr="0008448F">
        <w:rPr>
          <w:rFonts w:ascii="Arial" w:hAnsi="Arial" w:cs="Arial"/>
          <w:sz w:val="20"/>
        </w:rPr>
        <w:t>.</w:t>
      </w:r>
    </w:p>
    <w:p w:rsidR="000E0CD5" w:rsidRPr="001F74F9" w:rsidRDefault="00AC55A7" w:rsidP="006E68B7">
      <w:pPr>
        <w:jc w:val="both"/>
        <w:rPr>
          <w:sz w:val="10"/>
        </w:rPr>
      </w:pPr>
      <w:r w:rsidRPr="0008448F">
        <w:rPr>
          <w:rFonts w:ascii="Arial" w:hAnsi="Arial" w:cs="Arial"/>
          <w:sz w:val="20"/>
        </w:rPr>
        <w:t>Formandsskabet sammensætter i fællesskab dagsorden og udvælger øvrige relevante emner til behandling, herunder fastlægges den konkrete behandling af emnerne samt hvorvidt der er behov for t</w:t>
      </w:r>
      <w:r w:rsidR="00DD324F" w:rsidRPr="0008448F">
        <w:rPr>
          <w:rFonts w:ascii="Arial" w:hAnsi="Arial" w:cs="Arial"/>
          <w:sz w:val="20"/>
        </w:rPr>
        <w:t>ilkald af særligt sagkyndige.</w:t>
      </w:r>
      <w:r w:rsidR="00DD324F">
        <w:rPr>
          <w:sz w:val="20"/>
        </w:rPr>
        <w:br/>
      </w:r>
    </w:p>
    <w:p w:rsidR="00EA367B" w:rsidRPr="0008448F" w:rsidRDefault="00C52ADB" w:rsidP="00DD324F">
      <w:pPr>
        <w:pStyle w:val="Overskrift2"/>
        <w:spacing w:after="240"/>
        <w:rPr>
          <w:rFonts w:ascii="Arial" w:hAnsi="Arial" w:cs="Arial"/>
          <w:color w:val="auto"/>
          <w:sz w:val="10"/>
        </w:rPr>
      </w:pPr>
      <w:r w:rsidRPr="0008448F">
        <w:rPr>
          <w:rFonts w:ascii="Arial" w:hAnsi="Arial" w:cs="Arial"/>
          <w:color w:val="auto"/>
          <w:sz w:val="24"/>
        </w:rPr>
        <w:t>Forklaringer</w:t>
      </w:r>
    </w:p>
    <w:tbl>
      <w:tblPr>
        <w:tblStyle w:val="Lysliste-farve1"/>
        <w:tblW w:w="0" w:type="auto"/>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3525"/>
        <w:gridCol w:w="6329"/>
      </w:tblGrid>
      <w:tr w:rsidR="00B0301C" w:rsidRPr="0008448F" w:rsidTr="009B026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54" w:type="dxa"/>
            <w:gridSpan w:val="2"/>
            <w:shd w:val="clear" w:color="auto" w:fill="1F497D" w:themeFill="text2"/>
          </w:tcPr>
          <w:p w:rsidR="00B0301C" w:rsidRPr="0008448F" w:rsidRDefault="0008448F" w:rsidP="00B0301C">
            <w:pPr>
              <w:tabs>
                <w:tab w:val="left" w:pos="1545"/>
              </w:tabs>
              <w:spacing w:before="120" w:after="120"/>
              <w:ind w:left="57"/>
              <w:jc w:val="center"/>
              <w:rPr>
                <w:rFonts w:ascii="Arial" w:hAnsi="Arial" w:cs="Arial"/>
                <w:b w:val="0"/>
                <w:bCs w:val="0"/>
                <w:sz w:val="20"/>
                <w:szCs w:val="20"/>
              </w:rPr>
            </w:pPr>
            <w:r>
              <w:rPr>
                <w:rFonts w:ascii="Arial" w:hAnsi="Arial" w:cs="Arial"/>
                <w:sz w:val="20"/>
                <w:szCs w:val="20"/>
              </w:rPr>
              <w:t>13. februar 2019</w:t>
            </w:r>
          </w:p>
        </w:tc>
      </w:tr>
      <w:tr w:rsidR="00B0301C" w:rsidRPr="0008448F" w:rsidTr="009B02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25" w:type="dxa"/>
            <w:tcBorders>
              <w:top w:val="none" w:sz="0" w:space="0" w:color="auto"/>
              <w:left w:val="none" w:sz="0" w:space="0" w:color="auto"/>
              <w:bottom w:val="none" w:sz="0" w:space="0" w:color="auto"/>
            </w:tcBorders>
          </w:tcPr>
          <w:p w:rsidR="00B0301C" w:rsidRPr="0008448F" w:rsidRDefault="002A4012" w:rsidP="0008448F">
            <w:pPr>
              <w:spacing w:before="120" w:after="120"/>
              <w:rPr>
                <w:rFonts w:ascii="Arial" w:hAnsi="Arial" w:cs="Arial"/>
                <w:sz w:val="20"/>
                <w:szCs w:val="20"/>
              </w:rPr>
            </w:pPr>
            <w:r w:rsidRPr="0008448F">
              <w:rPr>
                <w:rFonts w:ascii="Arial" w:hAnsi="Arial" w:cs="Arial"/>
                <w:sz w:val="20"/>
                <w:szCs w:val="20"/>
              </w:rPr>
              <w:t>Drøftelse</w:t>
            </w:r>
            <w:r w:rsidR="0008448F">
              <w:rPr>
                <w:rFonts w:ascii="Arial" w:hAnsi="Arial" w:cs="Arial"/>
                <w:sz w:val="20"/>
                <w:szCs w:val="20"/>
              </w:rPr>
              <w:t xml:space="preserve"> vedr. budgetprincipper for 2020</w:t>
            </w:r>
          </w:p>
        </w:tc>
        <w:tc>
          <w:tcPr>
            <w:tcW w:w="6329" w:type="dxa"/>
            <w:tcBorders>
              <w:top w:val="none" w:sz="0" w:space="0" w:color="auto"/>
              <w:bottom w:val="none" w:sz="0" w:space="0" w:color="auto"/>
              <w:right w:val="none" w:sz="0" w:space="0" w:color="auto"/>
            </w:tcBorders>
          </w:tcPr>
          <w:p w:rsidR="003A554E" w:rsidRPr="0008448F" w:rsidRDefault="003A554E" w:rsidP="0008448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448F">
              <w:rPr>
                <w:rFonts w:ascii="Arial" w:hAnsi="Arial" w:cs="Arial"/>
                <w:sz w:val="20"/>
                <w:szCs w:val="20"/>
              </w:rPr>
              <w:t xml:space="preserve">HSU har pligt til behandling </w:t>
            </w:r>
            <w:r w:rsidR="00585BD6" w:rsidRPr="0008448F">
              <w:rPr>
                <w:rFonts w:ascii="Arial" w:hAnsi="Arial" w:cs="Arial"/>
                <w:sz w:val="20"/>
                <w:szCs w:val="20"/>
              </w:rPr>
              <w:t xml:space="preserve">af økonomi </w:t>
            </w:r>
            <w:r w:rsidRPr="0008448F">
              <w:rPr>
                <w:rFonts w:ascii="Arial" w:hAnsi="Arial" w:cs="Arial"/>
                <w:sz w:val="20"/>
                <w:szCs w:val="20"/>
              </w:rPr>
              <w:t>jf</w:t>
            </w:r>
            <w:r w:rsidR="00897493" w:rsidRPr="0008448F">
              <w:rPr>
                <w:rFonts w:ascii="Arial" w:hAnsi="Arial" w:cs="Arial"/>
                <w:sz w:val="20"/>
                <w:szCs w:val="20"/>
              </w:rPr>
              <w:t>. samarbejdsaftalen (2013) § 5 stk. 2.</w:t>
            </w:r>
            <w:r w:rsidR="00585BD6" w:rsidRPr="0008448F">
              <w:rPr>
                <w:rFonts w:ascii="Arial" w:hAnsi="Arial" w:cs="Arial"/>
                <w:sz w:val="20"/>
                <w:szCs w:val="20"/>
              </w:rPr>
              <w:t xml:space="preserve"> </w:t>
            </w:r>
            <w:r w:rsidR="00897493" w:rsidRPr="0008448F">
              <w:rPr>
                <w:rFonts w:ascii="Arial" w:hAnsi="Arial" w:cs="Arial"/>
                <w:sz w:val="20"/>
                <w:szCs w:val="20"/>
              </w:rPr>
              <w:t>Mål, strategi og økonomi.</w:t>
            </w:r>
          </w:p>
        </w:tc>
      </w:tr>
      <w:tr w:rsidR="0076776E" w:rsidRPr="0008448F" w:rsidTr="009B0261">
        <w:trPr>
          <w:trHeight w:val="397"/>
        </w:trPr>
        <w:tc>
          <w:tcPr>
            <w:cnfStyle w:val="001000000000" w:firstRow="0" w:lastRow="0" w:firstColumn="1" w:lastColumn="0" w:oddVBand="0" w:evenVBand="0" w:oddHBand="0" w:evenHBand="0" w:firstRowFirstColumn="0" w:firstRowLastColumn="0" w:lastRowFirstColumn="0" w:lastRowLastColumn="0"/>
            <w:tcW w:w="3525" w:type="dxa"/>
          </w:tcPr>
          <w:p w:rsidR="0076776E" w:rsidRPr="0008448F" w:rsidRDefault="0076776E" w:rsidP="0008448F">
            <w:pPr>
              <w:spacing w:before="120" w:after="120"/>
              <w:rPr>
                <w:rFonts w:ascii="Arial" w:hAnsi="Arial" w:cs="Arial"/>
                <w:sz w:val="20"/>
                <w:szCs w:val="20"/>
              </w:rPr>
            </w:pPr>
            <w:r w:rsidRPr="0008448F">
              <w:rPr>
                <w:rFonts w:ascii="Arial" w:hAnsi="Arial" w:cs="Arial"/>
                <w:sz w:val="20"/>
                <w:szCs w:val="20"/>
              </w:rPr>
              <w:t>Evaluering af HSU’s samarbejde og arbejdsform</w:t>
            </w:r>
          </w:p>
        </w:tc>
        <w:tc>
          <w:tcPr>
            <w:tcW w:w="6329" w:type="dxa"/>
          </w:tcPr>
          <w:p w:rsidR="009411EA" w:rsidRPr="0008448F" w:rsidRDefault="0076776E" w:rsidP="0008448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448F">
              <w:rPr>
                <w:rFonts w:ascii="Arial" w:hAnsi="Arial" w:cs="Arial"/>
                <w:sz w:val="20"/>
                <w:szCs w:val="20"/>
              </w:rPr>
              <w:t xml:space="preserve">Jf. samarbejdsaftalen (2013) § 2 skal samarbejdsudvalget jævnligt evaluere sit arbejde med henblik på at sikre, at samarbejdet kvalificeres og målrettes. </w:t>
            </w:r>
          </w:p>
          <w:p w:rsidR="0076776E" w:rsidRPr="0008448F" w:rsidRDefault="0076776E" w:rsidP="0008448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448F">
              <w:rPr>
                <w:rFonts w:ascii="Arial" w:hAnsi="Arial" w:cs="Arial"/>
                <w:sz w:val="20"/>
                <w:szCs w:val="20"/>
              </w:rPr>
              <w:t>Det er besluttet i HSU, at foretage en årlig evaluering af samarbejdet og arbejdsformen</w:t>
            </w:r>
            <w:r w:rsidR="00000414" w:rsidRPr="0008448F">
              <w:rPr>
                <w:rFonts w:ascii="Arial" w:hAnsi="Arial" w:cs="Arial"/>
                <w:sz w:val="20"/>
                <w:szCs w:val="20"/>
              </w:rPr>
              <w:t xml:space="preserve"> af</w:t>
            </w:r>
            <w:r w:rsidR="009411EA" w:rsidRPr="0008448F">
              <w:rPr>
                <w:rFonts w:ascii="Arial" w:hAnsi="Arial" w:cs="Arial"/>
                <w:sz w:val="20"/>
                <w:szCs w:val="20"/>
              </w:rPr>
              <w:t xml:space="preserve"> det forgangne år, på årets første møde</w:t>
            </w:r>
            <w:r w:rsidRPr="0008448F">
              <w:rPr>
                <w:rFonts w:ascii="Arial" w:hAnsi="Arial" w:cs="Arial"/>
                <w:sz w:val="20"/>
                <w:szCs w:val="20"/>
              </w:rPr>
              <w:t>.</w:t>
            </w:r>
            <w:r w:rsidR="00000414" w:rsidRPr="0008448F">
              <w:rPr>
                <w:rFonts w:ascii="Arial" w:hAnsi="Arial" w:cs="Arial"/>
                <w:sz w:val="20"/>
                <w:szCs w:val="20"/>
              </w:rPr>
              <w:t xml:space="preserve"> Der afsættes minimum 30 min. til evalueringen som forestås af HSU-sekretariatet på baggrund af evalueringsskema/-spørgsmål.</w:t>
            </w:r>
          </w:p>
        </w:tc>
      </w:tr>
    </w:tbl>
    <w:p w:rsidR="00B0301C" w:rsidRPr="0008448F" w:rsidRDefault="00B0301C" w:rsidP="0008448F">
      <w:pPr>
        <w:rPr>
          <w:rFonts w:ascii="Arial" w:hAnsi="Arial" w:cs="Arial"/>
          <w:sz w:val="20"/>
          <w:szCs w:val="20"/>
        </w:rPr>
      </w:pPr>
    </w:p>
    <w:tbl>
      <w:tblPr>
        <w:tblStyle w:val="Lysliste-farve1"/>
        <w:tblW w:w="0" w:type="auto"/>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3546"/>
        <w:gridCol w:w="6308"/>
      </w:tblGrid>
      <w:tr w:rsidR="00B0301C" w:rsidRPr="0008448F" w:rsidTr="009B026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54" w:type="dxa"/>
            <w:gridSpan w:val="2"/>
            <w:shd w:val="clear" w:color="auto" w:fill="1F497D" w:themeFill="text2"/>
          </w:tcPr>
          <w:p w:rsidR="00B0301C" w:rsidRPr="0008448F" w:rsidRDefault="0008448F" w:rsidP="0008448F">
            <w:pPr>
              <w:tabs>
                <w:tab w:val="left" w:pos="1545"/>
              </w:tabs>
              <w:spacing w:before="120" w:after="120"/>
              <w:ind w:left="57"/>
              <w:jc w:val="center"/>
              <w:rPr>
                <w:rFonts w:ascii="Arial" w:hAnsi="Arial" w:cs="Arial"/>
                <w:bCs w:val="0"/>
                <w:sz w:val="20"/>
                <w:szCs w:val="20"/>
              </w:rPr>
            </w:pPr>
            <w:r>
              <w:rPr>
                <w:rFonts w:ascii="Arial" w:hAnsi="Arial" w:cs="Arial"/>
                <w:bCs w:val="0"/>
                <w:sz w:val="20"/>
                <w:szCs w:val="20"/>
              </w:rPr>
              <w:t>24. april 2019</w:t>
            </w:r>
          </w:p>
        </w:tc>
      </w:tr>
      <w:tr w:rsidR="00B0301C" w:rsidRPr="0008448F" w:rsidTr="009B02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6" w:type="dxa"/>
            <w:tcBorders>
              <w:top w:val="none" w:sz="0" w:space="0" w:color="auto"/>
              <w:left w:val="none" w:sz="0" w:space="0" w:color="auto"/>
              <w:bottom w:val="none" w:sz="0" w:space="0" w:color="auto"/>
            </w:tcBorders>
          </w:tcPr>
          <w:p w:rsidR="00B0301C" w:rsidRPr="0008448F" w:rsidRDefault="003A554E" w:rsidP="0008448F">
            <w:pPr>
              <w:spacing w:before="120" w:after="120"/>
              <w:rPr>
                <w:rFonts w:ascii="Arial" w:hAnsi="Arial" w:cs="Arial"/>
                <w:sz w:val="20"/>
                <w:szCs w:val="20"/>
              </w:rPr>
            </w:pPr>
            <w:r w:rsidRPr="0008448F">
              <w:rPr>
                <w:rFonts w:ascii="Arial" w:hAnsi="Arial" w:cs="Arial"/>
                <w:sz w:val="20"/>
                <w:szCs w:val="20"/>
              </w:rPr>
              <w:t>Oriente</w:t>
            </w:r>
            <w:r w:rsidR="0008448F">
              <w:rPr>
                <w:rFonts w:ascii="Arial" w:hAnsi="Arial" w:cs="Arial"/>
                <w:sz w:val="20"/>
                <w:szCs w:val="20"/>
              </w:rPr>
              <w:t>ring om årsrapport/regnskab 2018</w:t>
            </w:r>
          </w:p>
        </w:tc>
        <w:tc>
          <w:tcPr>
            <w:tcW w:w="6308" w:type="dxa"/>
            <w:tcBorders>
              <w:top w:val="none" w:sz="0" w:space="0" w:color="auto"/>
              <w:bottom w:val="none" w:sz="0" w:space="0" w:color="auto"/>
              <w:right w:val="none" w:sz="0" w:space="0" w:color="auto"/>
            </w:tcBorders>
          </w:tcPr>
          <w:p w:rsidR="00B0301C" w:rsidRPr="0008448F" w:rsidRDefault="00585BD6" w:rsidP="0008448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448F">
              <w:rPr>
                <w:rFonts w:ascii="Arial" w:hAnsi="Arial" w:cs="Arial"/>
                <w:sz w:val="20"/>
                <w:szCs w:val="20"/>
              </w:rPr>
              <w:t xml:space="preserve">Ledelsen har pligt til at </w:t>
            </w:r>
            <w:r w:rsidR="00C2726D" w:rsidRPr="0008448F">
              <w:rPr>
                <w:rFonts w:ascii="Arial" w:hAnsi="Arial" w:cs="Arial"/>
                <w:sz w:val="20"/>
                <w:szCs w:val="20"/>
              </w:rPr>
              <w:t>informere</w:t>
            </w:r>
            <w:r w:rsidRPr="0008448F">
              <w:rPr>
                <w:rFonts w:ascii="Arial" w:hAnsi="Arial" w:cs="Arial"/>
                <w:sz w:val="20"/>
                <w:szCs w:val="20"/>
              </w:rPr>
              <w:t xml:space="preserve"> om arbejdspladsens seneste udvikling, herunder den økonomiske situation jf. samarbejdsaftalens § 3 stk. 2.</w:t>
            </w:r>
            <w:r w:rsidR="008D6E61" w:rsidRPr="0008448F">
              <w:rPr>
                <w:rFonts w:ascii="Arial" w:hAnsi="Arial" w:cs="Arial"/>
                <w:sz w:val="20"/>
                <w:szCs w:val="20"/>
              </w:rPr>
              <w:t xml:space="preserve"> Ledelsens informationspligt.</w:t>
            </w:r>
          </w:p>
        </w:tc>
      </w:tr>
      <w:tr w:rsidR="00B0301C" w:rsidRPr="0008448F" w:rsidTr="009B0261">
        <w:trPr>
          <w:trHeight w:val="397"/>
        </w:trPr>
        <w:tc>
          <w:tcPr>
            <w:cnfStyle w:val="001000000000" w:firstRow="0" w:lastRow="0" w:firstColumn="1" w:lastColumn="0" w:oddVBand="0" w:evenVBand="0" w:oddHBand="0" w:evenHBand="0" w:firstRowFirstColumn="0" w:firstRowLastColumn="0" w:lastRowFirstColumn="0" w:lastRowLastColumn="0"/>
            <w:tcW w:w="3546" w:type="dxa"/>
          </w:tcPr>
          <w:p w:rsidR="00B0301C" w:rsidRPr="0008448F" w:rsidRDefault="00897493" w:rsidP="0008448F">
            <w:pPr>
              <w:spacing w:before="120" w:after="120"/>
              <w:rPr>
                <w:rFonts w:ascii="Arial" w:hAnsi="Arial" w:cs="Arial"/>
                <w:sz w:val="20"/>
                <w:szCs w:val="20"/>
              </w:rPr>
            </w:pPr>
            <w:r w:rsidRPr="0008448F">
              <w:rPr>
                <w:rFonts w:ascii="Arial" w:hAnsi="Arial" w:cs="Arial"/>
                <w:sz w:val="20"/>
                <w:szCs w:val="20"/>
              </w:rPr>
              <w:t>S</w:t>
            </w:r>
            <w:r w:rsidR="00864735">
              <w:rPr>
                <w:rFonts w:ascii="Arial" w:hAnsi="Arial" w:cs="Arial"/>
                <w:sz w:val="20"/>
                <w:szCs w:val="20"/>
              </w:rPr>
              <w:t>tatus på strategisk rammekontrakt</w:t>
            </w:r>
          </w:p>
        </w:tc>
        <w:tc>
          <w:tcPr>
            <w:tcW w:w="6308" w:type="dxa"/>
          </w:tcPr>
          <w:p w:rsidR="00B0301C" w:rsidRPr="0008448F" w:rsidRDefault="00C2726D" w:rsidP="0008448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448F">
              <w:rPr>
                <w:rFonts w:ascii="Arial" w:hAnsi="Arial" w:cs="Arial"/>
                <w:sz w:val="20"/>
                <w:szCs w:val="20"/>
              </w:rPr>
              <w:t xml:space="preserve">HSU har pligt til </w:t>
            </w:r>
            <w:r w:rsidR="00510E6C" w:rsidRPr="0008448F">
              <w:rPr>
                <w:rFonts w:ascii="Arial" w:hAnsi="Arial" w:cs="Arial"/>
                <w:sz w:val="20"/>
                <w:szCs w:val="20"/>
              </w:rPr>
              <w:t xml:space="preserve">at drøfte relevante dele af en eventuel resultatkontrakt </w:t>
            </w:r>
            <w:r w:rsidRPr="0008448F">
              <w:rPr>
                <w:rFonts w:ascii="Arial" w:hAnsi="Arial" w:cs="Arial"/>
                <w:sz w:val="20"/>
                <w:szCs w:val="20"/>
              </w:rPr>
              <w:t>jf. samarbejdsaftalen (2013) § 5 stk. 2. Mål, strategi og økonomi.</w:t>
            </w:r>
          </w:p>
        </w:tc>
      </w:tr>
      <w:tr w:rsidR="00454AFC" w:rsidRPr="0008448F" w:rsidTr="009B02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6" w:type="dxa"/>
            <w:tcBorders>
              <w:top w:val="none" w:sz="0" w:space="0" w:color="auto"/>
              <w:left w:val="none" w:sz="0" w:space="0" w:color="auto"/>
              <w:bottom w:val="none" w:sz="0" w:space="0" w:color="auto"/>
            </w:tcBorders>
          </w:tcPr>
          <w:p w:rsidR="00454AFC" w:rsidRPr="0008448F" w:rsidRDefault="00454AFC" w:rsidP="0008448F">
            <w:pPr>
              <w:spacing w:before="120" w:after="120"/>
              <w:rPr>
                <w:rFonts w:ascii="Arial" w:hAnsi="Arial" w:cs="Arial"/>
                <w:sz w:val="20"/>
                <w:szCs w:val="20"/>
              </w:rPr>
            </w:pPr>
            <w:r w:rsidRPr="0008448F">
              <w:rPr>
                <w:rFonts w:ascii="Arial" w:hAnsi="Arial" w:cs="Arial"/>
                <w:sz w:val="20"/>
                <w:szCs w:val="20"/>
              </w:rPr>
              <w:t>Drøftelse af psykisk arbejdsmiljø</w:t>
            </w:r>
          </w:p>
        </w:tc>
        <w:tc>
          <w:tcPr>
            <w:tcW w:w="6308" w:type="dxa"/>
            <w:tcBorders>
              <w:top w:val="none" w:sz="0" w:space="0" w:color="auto"/>
              <w:bottom w:val="none" w:sz="0" w:space="0" w:color="auto"/>
              <w:right w:val="none" w:sz="0" w:space="0" w:color="auto"/>
            </w:tcBorders>
          </w:tcPr>
          <w:p w:rsidR="00454AFC" w:rsidRPr="0008448F" w:rsidRDefault="00454AFC" w:rsidP="0008448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08448F">
              <w:rPr>
                <w:rFonts w:ascii="Arial" w:hAnsi="Arial" w:cs="Arial"/>
                <w:sz w:val="20"/>
                <w:szCs w:val="20"/>
              </w:rPr>
              <w:t>HSU har pligt til at drøfte AAU’s indsats for at identificere, forebygge og håndtere problemer i tilknytning til arbejdsrelateret stress samt drøfte AAU’s indsats for at fremme et arbejdsmiljø, hvor medarbejdere ikke udsættes for mobning, (sex)chikane eller vold jf. samarbejdsaftalen (2013) § 5 stk. 3. e) Arbejdsrelateret stress og f) Mobning, chikane og vold.</w:t>
            </w:r>
          </w:p>
          <w:p w:rsidR="00454AFC" w:rsidRPr="0008448F" w:rsidRDefault="00454AFC" w:rsidP="0008448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448F">
              <w:rPr>
                <w:rFonts w:ascii="Arial" w:hAnsi="Arial" w:cs="Arial"/>
                <w:sz w:val="20"/>
                <w:szCs w:val="20"/>
              </w:rPr>
              <w:t>HSU orienteres om virkningen af det psykologiske beredskab (med forbehold for at data er modtaget fra ekstern partner) samt sygefraværsstatistikken for det forgangne år og drøfter den fremtidige indsats på området.</w:t>
            </w:r>
          </w:p>
        </w:tc>
      </w:tr>
    </w:tbl>
    <w:p w:rsidR="00527041" w:rsidRPr="0008448F" w:rsidRDefault="00527041" w:rsidP="0008448F">
      <w:pPr>
        <w:rPr>
          <w:rFonts w:ascii="Arial" w:hAnsi="Arial" w:cs="Arial"/>
          <w:sz w:val="20"/>
          <w:szCs w:val="20"/>
        </w:rPr>
      </w:pPr>
    </w:p>
    <w:tbl>
      <w:tblPr>
        <w:tblStyle w:val="Lysliste-farve1"/>
        <w:tblW w:w="0" w:type="auto"/>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3525"/>
        <w:gridCol w:w="6329"/>
      </w:tblGrid>
      <w:tr w:rsidR="00B0301C" w:rsidRPr="0008448F" w:rsidTr="009B026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54" w:type="dxa"/>
            <w:gridSpan w:val="2"/>
            <w:shd w:val="clear" w:color="auto" w:fill="1F497D" w:themeFill="text2"/>
          </w:tcPr>
          <w:p w:rsidR="00B0301C" w:rsidRPr="0008448F" w:rsidRDefault="0008448F" w:rsidP="0008448F">
            <w:pPr>
              <w:tabs>
                <w:tab w:val="left" w:pos="1545"/>
              </w:tabs>
              <w:spacing w:before="120" w:after="120"/>
              <w:ind w:left="57"/>
              <w:jc w:val="center"/>
              <w:rPr>
                <w:rFonts w:ascii="Arial" w:hAnsi="Arial" w:cs="Arial"/>
                <w:bCs w:val="0"/>
                <w:sz w:val="20"/>
                <w:szCs w:val="20"/>
              </w:rPr>
            </w:pPr>
            <w:r>
              <w:rPr>
                <w:rFonts w:ascii="Arial" w:hAnsi="Arial" w:cs="Arial"/>
                <w:bCs w:val="0"/>
                <w:sz w:val="20"/>
                <w:szCs w:val="20"/>
              </w:rPr>
              <w:t>19. juni 2019</w:t>
            </w:r>
          </w:p>
        </w:tc>
      </w:tr>
      <w:tr w:rsidR="00B0301C" w:rsidRPr="0008448F" w:rsidTr="009B02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25" w:type="dxa"/>
            <w:tcBorders>
              <w:top w:val="none" w:sz="0" w:space="0" w:color="auto"/>
              <w:left w:val="none" w:sz="0" w:space="0" w:color="auto"/>
              <w:bottom w:val="none" w:sz="0" w:space="0" w:color="auto"/>
            </w:tcBorders>
          </w:tcPr>
          <w:p w:rsidR="00B0301C" w:rsidRPr="0008448F" w:rsidRDefault="008B38B8" w:rsidP="0008448F">
            <w:pPr>
              <w:spacing w:before="120" w:after="120"/>
              <w:rPr>
                <w:rFonts w:ascii="Arial" w:hAnsi="Arial" w:cs="Arial"/>
                <w:sz w:val="20"/>
                <w:szCs w:val="20"/>
              </w:rPr>
            </w:pPr>
            <w:r w:rsidRPr="0008448F">
              <w:rPr>
                <w:rFonts w:ascii="Arial" w:hAnsi="Arial" w:cs="Arial"/>
                <w:sz w:val="20"/>
                <w:szCs w:val="20"/>
              </w:rPr>
              <w:t>Drøftelse af AAU’s personalepolitik</w:t>
            </w:r>
          </w:p>
        </w:tc>
        <w:tc>
          <w:tcPr>
            <w:tcW w:w="6329" w:type="dxa"/>
            <w:tcBorders>
              <w:top w:val="none" w:sz="0" w:space="0" w:color="auto"/>
              <w:bottom w:val="none" w:sz="0" w:space="0" w:color="auto"/>
              <w:right w:val="none" w:sz="0" w:space="0" w:color="auto"/>
            </w:tcBorders>
          </w:tcPr>
          <w:p w:rsidR="00B0301C" w:rsidRPr="0008448F" w:rsidRDefault="00566ED6" w:rsidP="0008448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448F">
              <w:rPr>
                <w:rFonts w:ascii="Arial" w:hAnsi="Arial" w:cs="Arial"/>
                <w:sz w:val="20"/>
                <w:szCs w:val="20"/>
              </w:rPr>
              <w:t>HSU har pligt til at drøfte sammenhængen mellem institutionens mål/strategi og personalepolitikken jf. samarbejdsaftalen (2013) § 5 stk. 2. Mål, strategi og økonomi.</w:t>
            </w:r>
          </w:p>
          <w:p w:rsidR="00644CFA" w:rsidRPr="0008448F" w:rsidRDefault="00644CFA" w:rsidP="0008448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448F">
              <w:rPr>
                <w:rFonts w:ascii="Arial" w:hAnsi="Arial" w:cs="Arial"/>
                <w:sz w:val="20"/>
                <w:szCs w:val="20"/>
              </w:rPr>
              <w:t>PPU er et permanent underudvalg til HSU, som behandler personalepolitiske emner. HSU involveres efter behov og orienteres årligt om PPU’s arbejde</w:t>
            </w:r>
            <w:r w:rsidR="00E407E2" w:rsidRPr="0008448F">
              <w:rPr>
                <w:rFonts w:ascii="Arial" w:hAnsi="Arial" w:cs="Arial"/>
                <w:sz w:val="20"/>
                <w:szCs w:val="20"/>
              </w:rPr>
              <w:t xml:space="preserve">. Den årlige orientering </w:t>
            </w:r>
            <w:r w:rsidR="008B38B8" w:rsidRPr="0008448F">
              <w:rPr>
                <w:rFonts w:ascii="Arial" w:hAnsi="Arial" w:cs="Arial"/>
                <w:sz w:val="20"/>
                <w:szCs w:val="20"/>
              </w:rPr>
              <w:t xml:space="preserve">fra PPU </w:t>
            </w:r>
            <w:r w:rsidR="00E407E2" w:rsidRPr="0008448F">
              <w:rPr>
                <w:rFonts w:ascii="Arial" w:hAnsi="Arial" w:cs="Arial"/>
                <w:sz w:val="20"/>
                <w:szCs w:val="20"/>
              </w:rPr>
              <w:t xml:space="preserve">skal </w:t>
            </w:r>
            <w:r w:rsidR="008B38B8" w:rsidRPr="0008448F">
              <w:rPr>
                <w:rFonts w:ascii="Arial" w:hAnsi="Arial" w:cs="Arial"/>
                <w:sz w:val="20"/>
                <w:szCs w:val="20"/>
              </w:rPr>
              <w:t xml:space="preserve">danne grundlag for </w:t>
            </w:r>
            <w:r w:rsidR="00E407E2" w:rsidRPr="0008448F">
              <w:rPr>
                <w:rFonts w:ascii="Arial" w:hAnsi="Arial" w:cs="Arial"/>
                <w:sz w:val="20"/>
                <w:szCs w:val="20"/>
              </w:rPr>
              <w:t>en drøftelse af sammenhængen mellem AAU’s mål/strategi og personalepolitikken.</w:t>
            </w:r>
          </w:p>
        </w:tc>
      </w:tr>
      <w:tr w:rsidR="00B0301C" w:rsidRPr="0008448F" w:rsidTr="009B0261">
        <w:trPr>
          <w:trHeight w:val="397"/>
        </w:trPr>
        <w:tc>
          <w:tcPr>
            <w:cnfStyle w:val="001000000000" w:firstRow="0" w:lastRow="0" w:firstColumn="1" w:lastColumn="0" w:oddVBand="0" w:evenVBand="0" w:oddHBand="0" w:evenHBand="0" w:firstRowFirstColumn="0" w:firstRowLastColumn="0" w:lastRowFirstColumn="0" w:lastRowLastColumn="0"/>
            <w:tcW w:w="3525" w:type="dxa"/>
          </w:tcPr>
          <w:p w:rsidR="00B0301C" w:rsidRPr="0008448F" w:rsidRDefault="003A554E" w:rsidP="0008448F">
            <w:pPr>
              <w:spacing w:before="120" w:after="120"/>
              <w:rPr>
                <w:rFonts w:ascii="Arial" w:hAnsi="Arial" w:cs="Arial"/>
                <w:sz w:val="20"/>
                <w:szCs w:val="20"/>
              </w:rPr>
            </w:pPr>
            <w:r w:rsidRPr="0008448F">
              <w:rPr>
                <w:rFonts w:ascii="Arial" w:hAnsi="Arial" w:cs="Arial"/>
                <w:sz w:val="20"/>
                <w:szCs w:val="20"/>
              </w:rPr>
              <w:t>Orientering fra udvalget for diversitet og ligestilling</w:t>
            </w:r>
          </w:p>
        </w:tc>
        <w:tc>
          <w:tcPr>
            <w:tcW w:w="6329" w:type="dxa"/>
          </w:tcPr>
          <w:p w:rsidR="00B0301C" w:rsidRPr="0008448F" w:rsidRDefault="00E407E2" w:rsidP="0008448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448F">
              <w:rPr>
                <w:rFonts w:ascii="Arial" w:hAnsi="Arial" w:cs="Arial"/>
                <w:sz w:val="20"/>
                <w:szCs w:val="20"/>
              </w:rPr>
              <w:t>HSU har pligt til at drøfte forskels- og ligestillingsspørgsmål jf. samarbejdsaftalen (2013) § 5 stk. 3. b) Forskelsbehandling og c) Ligebehandling.</w:t>
            </w:r>
          </w:p>
          <w:p w:rsidR="00E407E2" w:rsidRPr="0008448F" w:rsidRDefault="00E407E2" w:rsidP="0008448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448F">
              <w:rPr>
                <w:rFonts w:ascii="Arial" w:hAnsi="Arial" w:cs="Arial"/>
                <w:sz w:val="20"/>
                <w:szCs w:val="20"/>
              </w:rPr>
              <w:t xml:space="preserve">HSU orienteres om AAU’s arbejde med forskelsbehandling og ligestilling fra udvalget for diversitet og ligestilling, som danner grundlag for en drøftelse om hvorvidt ligestilling </w:t>
            </w:r>
            <w:r w:rsidR="00A86D46" w:rsidRPr="0008448F">
              <w:rPr>
                <w:rFonts w:ascii="Arial" w:hAnsi="Arial" w:cs="Arial"/>
                <w:sz w:val="20"/>
                <w:szCs w:val="20"/>
              </w:rPr>
              <w:t>opleves som en</w:t>
            </w:r>
            <w:r w:rsidRPr="0008448F">
              <w:rPr>
                <w:rFonts w:ascii="Arial" w:hAnsi="Arial" w:cs="Arial"/>
                <w:sz w:val="20"/>
                <w:szCs w:val="20"/>
              </w:rPr>
              <w:t xml:space="preserve"> integreret del af personalepolitikken samt hvorvidt </w:t>
            </w:r>
            <w:r w:rsidR="00A86D46" w:rsidRPr="0008448F">
              <w:rPr>
                <w:rFonts w:ascii="Arial" w:hAnsi="Arial" w:cs="Arial"/>
                <w:sz w:val="20"/>
                <w:szCs w:val="20"/>
              </w:rPr>
              <w:t>personale</w:t>
            </w:r>
            <w:r w:rsidRPr="0008448F">
              <w:rPr>
                <w:rFonts w:ascii="Arial" w:hAnsi="Arial" w:cs="Arial"/>
                <w:sz w:val="20"/>
                <w:szCs w:val="20"/>
              </w:rPr>
              <w:t>politikken</w:t>
            </w:r>
            <w:r w:rsidR="00A86D46" w:rsidRPr="0008448F">
              <w:rPr>
                <w:rFonts w:ascii="Arial" w:hAnsi="Arial" w:cs="Arial"/>
                <w:sz w:val="20"/>
                <w:szCs w:val="20"/>
              </w:rPr>
              <w:t xml:space="preserve"> og handleplan for diversitet og ligestilling</w:t>
            </w:r>
            <w:r w:rsidRPr="0008448F">
              <w:rPr>
                <w:rFonts w:ascii="Arial" w:hAnsi="Arial" w:cs="Arial"/>
                <w:sz w:val="20"/>
                <w:szCs w:val="20"/>
              </w:rPr>
              <w:t xml:space="preserve"> forebygger forskelsbehandling.</w:t>
            </w:r>
          </w:p>
        </w:tc>
      </w:tr>
    </w:tbl>
    <w:p w:rsidR="00B0301C" w:rsidRPr="0008448F" w:rsidRDefault="00B0301C" w:rsidP="0008448F">
      <w:pPr>
        <w:rPr>
          <w:rFonts w:ascii="Arial" w:hAnsi="Arial" w:cs="Arial"/>
          <w:sz w:val="20"/>
          <w:szCs w:val="20"/>
        </w:rPr>
      </w:pPr>
    </w:p>
    <w:tbl>
      <w:tblPr>
        <w:tblStyle w:val="Lysliste-farve1"/>
        <w:tblW w:w="0" w:type="auto"/>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3527"/>
        <w:gridCol w:w="6327"/>
      </w:tblGrid>
      <w:tr w:rsidR="00B0301C" w:rsidRPr="0008448F" w:rsidTr="009B026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66" w:type="dxa"/>
            <w:gridSpan w:val="2"/>
            <w:shd w:val="clear" w:color="auto" w:fill="1F497D" w:themeFill="text2"/>
          </w:tcPr>
          <w:p w:rsidR="00B0301C" w:rsidRPr="0008448F" w:rsidRDefault="0008448F" w:rsidP="0008448F">
            <w:pPr>
              <w:tabs>
                <w:tab w:val="left" w:pos="1545"/>
              </w:tabs>
              <w:spacing w:before="120" w:after="120"/>
              <w:ind w:left="57"/>
              <w:jc w:val="center"/>
              <w:rPr>
                <w:rFonts w:ascii="Arial" w:hAnsi="Arial" w:cs="Arial"/>
                <w:bCs w:val="0"/>
                <w:sz w:val="20"/>
                <w:szCs w:val="20"/>
              </w:rPr>
            </w:pPr>
            <w:r>
              <w:rPr>
                <w:rFonts w:ascii="Arial" w:hAnsi="Arial" w:cs="Arial"/>
                <w:bCs w:val="0"/>
                <w:sz w:val="20"/>
                <w:szCs w:val="20"/>
              </w:rPr>
              <w:t>25. september 2019</w:t>
            </w:r>
          </w:p>
        </w:tc>
      </w:tr>
      <w:tr w:rsidR="00B0301C" w:rsidRPr="0008448F" w:rsidTr="009B02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left w:val="none" w:sz="0" w:space="0" w:color="auto"/>
              <w:bottom w:val="none" w:sz="0" w:space="0" w:color="auto"/>
            </w:tcBorders>
          </w:tcPr>
          <w:p w:rsidR="00B0301C" w:rsidRPr="0008448F" w:rsidRDefault="003A554E" w:rsidP="0008448F">
            <w:pPr>
              <w:spacing w:before="120" w:after="120"/>
              <w:rPr>
                <w:rFonts w:ascii="Arial" w:hAnsi="Arial" w:cs="Arial"/>
                <w:sz w:val="20"/>
                <w:szCs w:val="20"/>
              </w:rPr>
            </w:pPr>
            <w:r w:rsidRPr="0008448F">
              <w:rPr>
                <w:rFonts w:ascii="Arial" w:hAnsi="Arial" w:cs="Arial"/>
                <w:sz w:val="20"/>
                <w:szCs w:val="20"/>
              </w:rPr>
              <w:t>Orientering</w:t>
            </w:r>
            <w:r w:rsidR="0008448F">
              <w:rPr>
                <w:rFonts w:ascii="Arial" w:hAnsi="Arial" w:cs="Arial"/>
                <w:sz w:val="20"/>
                <w:szCs w:val="20"/>
              </w:rPr>
              <w:t xml:space="preserve"> vedr. økonomisk status for 2019 samt budget for 2020</w:t>
            </w:r>
          </w:p>
        </w:tc>
        <w:tc>
          <w:tcPr>
            <w:tcW w:w="6614" w:type="dxa"/>
            <w:tcBorders>
              <w:top w:val="none" w:sz="0" w:space="0" w:color="auto"/>
              <w:bottom w:val="none" w:sz="0" w:space="0" w:color="auto"/>
              <w:right w:val="none" w:sz="0" w:space="0" w:color="auto"/>
            </w:tcBorders>
          </w:tcPr>
          <w:p w:rsidR="00B0301C" w:rsidRPr="0008448F" w:rsidRDefault="00E407E2" w:rsidP="0008448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448F">
              <w:rPr>
                <w:rFonts w:ascii="Arial" w:hAnsi="Arial" w:cs="Arial"/>
                <w:sz w:val="20"/>
                <w:szCs w:val="20"/>
              </w:rPr>
              <w:t>Ledelsen har pligt til at informere om arbejdspladsens seneste udvikling, herunder den økonomiske situation jf. sa</w:t>
            </w:r>
            <w:r w:rsidR="008016C1" w:rsidRPr="0008448F">
              <w:rPr>
                <w:rFonts w:ascii="Arial" w:hAnsi="Arial" w:cs="Arial"/>
                <w:sz w:val="20"/>
                <w:szCs w:val="20"/>
              </w:rPr>
              <w:t>marbejdsaftalens § 3</w:t>
            </w:r>
            <w:r w:rsidRPr="0008448F">
              <w:rPr>
                <w:rFonts w:ascii="Arial" w:hAnsi="Arial" w:cs="Arial"/>
                <w:sz w:val="20"/>
                <w:szCs w:val="20"/>
              </w:rPr>
              <w:t xml:space="preserve"> stk. 2.</w:t>
            </w:r>
            <w:r w:rsidR="008016C1" w:rsidRPr="0008448F">
              <w:rPr>
                <w:rFonts w:ascii="Arial" w:hAnsi="Arial" w:cs="Arial"/>
                <w:sz w:val="20"/>
                <w:szCs w:val="20"/>
              </w:rPr>
              <w:t xml:space="preserve"> Ledelsens informationspligt.</w:t>
            </w:r>
          </w:p>
        </w:tc>
      </w:tr>
      <w:tr w:rsidR="00B0301C" w:rsidRPr="0008448F" w:rsidTr="009B0261">
        <w:trPr>
          <w:trHeight w:val="397"/>
        </w:trPr>
        <w:tc>
          <w:tcPr>
            <w:cnfStyle w:val="001000000000" w:firstRow="0" w:lastRow="0" w:firstColumn="1" w:lastColumn="0" w:oddVBand="0" w:evenVBand="0" w:oddHBand="0" w:evenHBand="0" w:firstRowFirstColumn="0" w:firstRowLastColumn="0" w:lastRowFirstColumn="0" w:lastRowLastColumn="0"/>
            <w:tcW w:w="3652" w:type="dxa"/>
          </w:tcPr>
          <w:p w:rsidR="00B0301C" w:rsidRPr="0008448F" w:rsidRDefault="003A554E" w:rsidP="0008448F">
            <w:pPr>
              <w:spacing w:before="120" w:after="120"/>
              <w:rPr>
                <w:rFonts w:ascii="Arial" w:hAnsi="Arial" w:cs="Arial"/>
                <w:sz w:val="20"/>
                <w:szCs w:val="20"/>
              </w:rPr>
            </w:pPr>
            <w:r w:rsidRPr="0008448F">
              <w:rPr>
                <w:rFonts w:ascii="Arial" w:hAnsi="Arial" w:cs="Arial"/>
                <w:sz w:val="20"/>
                <w:szCs w:val="20"/>
              </w:rPr>
              <w:lastRenderedPageBreak/>
              <w:t>Evalu</w:t>
            </w:r>
            <w:r w:rsidR="0008448F">
              <w:rPr>
                <w:rFonts w:ascii="Arial" w:hAnsi="Arial" w:cs="Arial"/>
                <w:sz w:val="20"/>
                <w:szCs w:val="20"/>
              </w:rPr>
              <w:t>ering af TAP-lønforhandling 2019</w:t>
            </w:r>
          </w:p>
        </w:tc>
        <w:tc>
          <w:tcPr>
            <w:tcW w:w="6614" w:type="dxa"/>
          </w:tcPr>
          <w:p w:rsidR="00510E6C" w:rsidRPr="0008448F" w:rsidRDefault="00510E6C" w:rsidP="0008448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448F">
              <w:rPr>
                <w:rFonts w:ascii="Arial" w:hAnsi="Arial" w:cs="Arial"/>
                <w:sz w:val="20"/>
                <w:szCs w:val="20"/>
              </w:rPr>
              <w:t xml:space="preserve">HSU har aftalt, at de årlige TAP-lønforhandlinger evalueres på HSU-møde, hvor såvel ledelsessiden som medarbejdersiden forinden mødet har indsamlet evalueringer fra deres bagland. </w:t>
            </w:r>
          </w:p>
        </w:tc>
      </w:tr>
      <w:tr w:rsidR="003A554E" w:rsidRPr="0008448F" w:rsidTr="009B02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left w:val="none" w:sz="0" w:space="0" w:color="auto"/>
              <w:bottom w:val="none" w:sz="0" w:space="0" w:color="auto"/>
            </w:tcBorders>
          </w:tcPr>
          <w:p w:rsidR="003A554E" w:rsidRPr="0008448F" w:rsidRDefault="003A554E" w:rsidP="0008448F">
            <w:pPr>
              <w:spacing w:before="120" w:after="120"/>
              <w:rPr>
                <w:rFonts w:ascii="Arial" w:hAnsi="Arial" w:cs="Arial"/>
                <w:sz w:val="20"/>
                <w:szCs w:val="20"/>
              </w:rPr>
            </w:pPr>
            <w:r w:rsidRPr="0008448F">
              <w:rPr>
                <w:rFonts w:ascii="Arial" w:hAnsi="Arial" w:cs="Arial"/>
                <w:sz w:val="20"/>
                <w:szCs w:val="20"/>
              </w:rPr>
              <w:t>Fastlæggelse af mødeplan og år</w:t>
            </w:r>
            <w:r w:rsidR="0008448F">
              <w:rPr>
                <w:rFonts w:ascii="Arial" w:hAnsi="Arial" w:cs="Arial"/>
                <w:sz w:val="20"/>
                <w:szCs w:val="20"/>
              </w:rPr>
              <w:t>shjul for 2020</w:t>
            </w:r>
          </w:p>
        </w:tc>
        <w:tc>
          <w:tcPr>
            <w:tcW w:w="6614" w:type="dxa"/>
            <w:tcBorders>
              <w:top w:val="none" w:sz="0" w:space="0" w:color="auto"/>
              <w:bottom w:val="none" w:sz="0" w:space="0" w:color="auto"/>
              <w:right w:val="none" w:sz="0" w:space="0" w:color="auto"/>
            </w:tcBorders>
          </w:tcPr>
          <w:p w:rsidR="003A554E" w:rsidRPr="0008448F" w:rsidRDefault="00BA7F5C" w:rsidP="0008448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448F">
              <w:rPr>
                <w:rFonts w:ascii="Arial" w:hAnsi="Arial" w:cs="Arial"/>
                <w:sz w:val="20"/>
                <w:szCs w:val="20"/>
              </w:rPr>
              <w:t>Af HSU’s forretningsorden fremgår det, at udvalget fastlægger mødeplan og årshjul for det kommende år, på indeværende års andet sidste møde.</w:t>
            </w:r>
          </w:p>
        </w:tc>
      </w:tr>
    </w:tbl>
    <w:p w:rsidR="00B0301C" w:rsidRPr="0008448F" w:rsidRDefault="00B0301C" w:rsidP="0008448F">
      <w:pPr>
        <w:rPr>
          <w:rFonts w:ascii="Arial" w:hAnsi="Arial" w:cs="Arial"/>
          <w:sz w:val="20"/>
          <w:szCs w:val="20"/>
        </w:rPr>
      </w:pPr>
    </w:p>
    <w:tbl>
      <w:tblPr>
        <w:tblStyle w:val="Lysliste-farve1"/>
        <w:tblW w:w="0" w:type="auto"/>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3551"/>
        <w:gridCol w:w="6303"/>
      </w:tblGrid>
      <w:tr w:rsidR="003A554E" w:rsidRPr="0008448F" w:rsidTr="0008448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54" w:type="dxa"/>
            <w:gridSpan w:val="2"/>
            <w:shd w:val="clear" w:color="auto" w:fill="1F497D" w:themeFill="text2"/>
          </w:tcPr>
          <w:p w:rsidR="003A554E" w:rsidRPr="0008448F" w:rsidRDefault="0008448F" w:rsidP="0008448F">
            <w:pPr>
              <w:tabs>
                <w:tab w:val="left" w:pos="1545"/>
              </w:tabs>
              <w:spacing w:before="120" w:after="120"/>
              <w:ind w:left="57"/>
              <w:jc w:val="center"/>
              <w:rPr>
                <w:rFonts w:ascii="Arial" w:hAnsi="Arial" w:cs="Arial"/>
                <w:b w:val="0"/>
                <w:bCs w:val="0"/>
                <w:sz w:val="20"/>
                <w:szCs w:val="20"/>
              </w:rPr>
            </w:pPr>
            <w:r>
              <w:rPr>
                <w:rFonts w:ascii="Arial" w:hAnsi="Arial" w:cs="Arial"/>
                <w:sz w:val="20"/>
                <w:szCs w:val="20"/>
              </w:rPr>
              <w:t>11</w:t>
            </w:r>
            <w:r w:rsidR="00527041" w:rsidRPr="0008448F">
              <w:rPr>
                <w:rFonts w:ascii="Arial" w:hAnsi="Arial" w:cs="Arial"/>
                <w:sz w:val="20"/>
                <w:szCs w:val="20"/>
              </w:rPr>
              <w:t>.</w:t>
            </w:r>
            <w:r w:rsidR="003A554E" w:rsidRPr="0008448F">
              <w:rPr>
                <w:rFonts w:ascii="Arial" w:hAnsi="Arial" w:cs="Arial"/>
                <w:sz w:val="20"/>
                <w:szCs w:val="20"/>
              </w:rPr>
              <w:t xml:space="preserve"> </w:t>
            </w:r>
            <w:r w:rsidR="00527041" w:rsidRPr="0008448F">
              <w:rPr>
                <w:rFonts w:ascii="Arial" w:hAnsi="Arial" w:cs="Arial"/>
                <w:sz w:val="20"/>
                <w:szCs w:val="20"/>
              </w:rPr>
              <w:t>december</w:t>
            </w:r>
            <w:r>
              <w:rPr>
                <w:rFonts w:ascii="Arial" w:hAnsi="Arial" w:cs="Arial"/>
                <w:sz w:val="20"/>
                <w:szCs w:val="20"/>
              </w:rPr>
              <w:t xml:space="preserve"> 2019</w:t>
            </w:r>
          </w:p>
        </w:tc>
      </w:tr>
      <w:tr w:rsidR="003A554E" w:rsidRPr="0008448F" w:rsidTr="000844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rsidR="003A554E" w:rsidRPr="0008448F" w:rsidRDefault="002A4012" w:rsidP="0008448F">
            <w:pPr>
              <w:spacing w:before="120" w:after="120"/>
              <w:rPr>
                <w:rFonts w:ascii="Arial" w:hAnsi="Arial" w:cs="Arial"/>
                <w:sz w:val="20"/>
                <w:szCs w:val="20"/>
              </w:rPr>
            </w:pPr>
            <w:r w:rsidRPr="0008448F">
              <w:rPr>
                <w:rFonts w:ascii="Arial" w:hAnsi="Arial" w:cs="Arial"/>
                <w:sz w:val="20"/>
                <w:szCs w:val="20"/>
              </w:rPr>
              <w:t>Drøftelse af</w:t>
            </w:r>
            <w:r w:rsidR="0008448F">
              <w:rPr>
                <w:rFonts w:ascii="Arial" w:hAnsi="Arial" w:cs="Arial"/>
                <w:sz w:val="20"/>
                <w:szCs w:val="20"/>
              </w:rPr>
              <w:t xml:space="preserve"> budget for 2020</w:t>
            </w:r>
          </w:p>
        </w:tc>
        <w:tc>
          <w:tcPr>
            <w:tcW w:w="6303" w:type="dxa"/>
            <w:tcBorders>
              <w:top w:val="none" w:sz="0" w:space="0" w:color="auto"/>
              <w:bottom w:val="none" w:sz="0" w:space="0" w:color="auto"/>
              <w:right w:val="none" w:sz="0" w:space="0" w:color="auto"/>
            </w:tcBorders>
          </w:tcPr>
          <w:p w:rsidR="003A554E" w:rsidRPr="0008448F" w:rsidRDefault="00BA7F5C" w:rsidP="0008448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448F">
              <w:rPr>
                <w:rFonts w:ascii="Arial" w:hAnsi="Arial" w:cs="Arial"/>
                <w:sz w:val="20"/>
                <w:szCs w:val="20"/>
              </w:rPr>
              <w:t>HSU har pligt til behandling af økonomi jf. samarbejdsaftalen (2013) § 5 stk. 2. Mål, strategi og økonomi.</w:t>
            </w:r>
          </w:p>
          <w:p w:rsidR="002A4012" w:rsidRPr="0008448F" w:rsidRDefault="002A4012" w:rsidP="0008448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448F">
              <w:rPr>
                <w:rFonts w:ascii="Arial" w:hAnsi="Arial" w:cs="Arial"/>
                <w:sz w:val="20"/>
                <w:szCs w:val="20"/>
              </w:rPr>
              <w:t>Budgettet forventes godkendt af direktionen på dette tidspunkt, hvorfor HSU</w:t>
            </w:r>
            <w:r w:rsidR="00000414" w:rsidRPr="0008448F">
              <w:rPr>
                <w:rFonts w:ascii="Arial" w:hAnsi="Arial" w:cs="Arial"/>
                <w:sz w:val="20"/>
                <w:szCs w:val="20"/>
              </w:rPr>
              <w:t xml:space="preserve"> afsætter god tid til at drøfte budgettets konsekvenser for det kommende år. Der afsættes som minimum 45 min. til drøftelsen.</w:t>
            </w:r>
          </w:p>
        </w:tc>
      </w:tr>
      <w:tr w:rsidR="0091282F" w:rsidRPr="0008448F" w:rsidTr="0008448F">
        <w:trPr>
          <w:trHeight w:val="397"/>
        </w:trPr>
        <w:tc>
          <w:tcPr>
            <w:cnfStyle w:val="001000000000" w:firstRow="0" w:lastRow="0" w:firstColumn="1" w:lastColumn="0" w:oddVBand="0" w:evenVBand="0" w:oddHBand="0" w:evenHBand="0" w:firstRowFirstColumn="0" w:firstRowLastColumn="0" w:lastRowFirstColumn="0" w:lastRowLastColumn="0"/>
            <w:tcW w:w="3551" w:type="dxa"/>
          </w:tcPr>
          <w:p w:rsidR="0091282F" w:rsidRPr="0008448F" w:rsidRDefault="0091282F" w:rsidP="0008448F">
            <w:pPr>
              <w:spacing w:before="120" w:after="120"/>
              <w:rPr>
                <w:rFonts w:ascii="Arial" w:hAnsi="Arial" w:cs="Arial"/>
                <w:sz w:val="20"/>
                <w:szCs w:val="20"/>
              </w:rPr>
            </w:pPr>
            <w:r w:rsidRPr="0008448F">
              <w:rPr>
                <w:rFonts w:ascii="Arial" w:hAnsi="Arial" w:cs="Arial"/>
                <w:sz w:val="20"/>
                <w:szCs w:val="20"/>
              </w:rPr>
              <w:t>Evaluering af AAU’s kompetenceudvikling</w:t>
            </w:r>
          </w:p>
        </w:tc>
        <w:tc>
          <w:tcPr>
            <w:tcW w:w="6303" w:type="dxa"/>
          </w:tcPr>
          <w:p w:rsidR="0091282F" w:rsidRPr="0008448F" w:rsidRDefault="0091282F" w:rsidP="0008448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448F">
              <w:rPr>
                <w:rFonts w:ascii="Arial" w:hAnsi="Arial" w:cs="Arial"/>
                <w:sz w:val="20"/>
                <w:szCs w:val="20"/>
              </w:rPr>
              <w:t>HSU har pligt til at spille en aktiv rolle i forbindelse med at fremme et strategisk sigte med kompetenceudvikling på AAU jf. samarbejdsaftalen (2013) § 5 stk. 3. a) Kompetenceudvikling.</w:t>
            </w:r>
          </w:p>
          <w:p w:rsidR="008D6E61" w:rsidRPr="0008448F" w:rsidRDefault="0091282F" w:rsidP="0008448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448F">
              <w:rPr>
                <w:rFonts w:ascii="Arial" w:hAnsi="Arial" w:cs="Arial"/>
                <w:sz w:val="20"/>
                <w:szCs w:val="20"/>
              </w:rPr>
              <w:t>Som et led heri skal AAU’s kompetencestrategi evalueres en gang årligt</w:t>
            </w:r>
            <w:r w:rsidR="008D6E61" w:rsidRPr="0008448F">
              <w:rPr>
                <w:rFonts w:ascii="Arial" w:hAnsi="Arial" w:cs="Arial"/>
                <w:sz w:val="20"/>
                <w:szCs w:val="20"/>
              </w:rPr>
              <w:t xml:space="preserve">. </w:t>
            </w:r>
          </w:p>
          <w:p w:rsidR="0091282F" w:rsidRPr="0008448F" w:rsidRDefault="0091282F" w:rsidP="0008448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448F">
              <w:rPr>
                <w:rFonts w:ascii="Arial" w:hAnsi="Arial" w:cs="Arial"/>
                <w:sz w:val="20"/>
                <w:szCs w:val="20"/>
              </w:rPr>
              <w:t>Under evalueringen drøftes følgende:</w:t>
            </w:r>
          </w:p>
          <w:p w:rsidR="0091282F" w:rsidRPr="0008448F" w:rsidRDefault="0091282F" w:rsidP="0008448F">
            <w:pPr>
              <w:pStyle w:val="Listeafsnit"/>
              <w:numPr>
                <w:ilvl w:val="0"/>
                <w:numId w:val="2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448F">
              <w:rPr>
                <w:rFonts w:ascii="Arial" w:hAnsi="Arial" w:cs="Arial"/>
                <w:sz w:val="20"/>
                <w:szCs w:val="20"/>
              </w:rPr>
              <w:t>Status på indsatsområderne fra AAU kompetencestrategi</w:t>
            </w:r>
          </w:p>
          <w:p w:rsidR="0091282F" w:rsidRPr="0008448F" w:rsidRDefault="0091282F" w:rsidP="0008448F">
            <w:pPr>
              <w:pStyle w:val="Listeafsnit"/>
              <w:numPr>
                <w:ilvl w:val="0"/>
                <w:numId w:val="2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448F">
              <w:rPr>
                <w:rFonts w:ascii="Arial" w:hAnsi="Arial" w:cs="Arial"/>
                <w:sz w:val="20"/>
                <w:szCs w:val="20"/>
              </w:rPr>
              <w:t>Brugen af MUS/LUS og GRUS på AAU</w:t>
            </w:r>
          </w:p>
        </w:tc>
      </w:tr>
      <w:tr w:rsidR="0008448F" w:rsidRPr="0008448F" w:rsidTr="000844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1" w:type="dxa"/>
          </w:tcPr>
          <w:p w:rsidR="0008448F" w:rsidRPr="0008448F" w:rsidRDefault="0008448F" w:rsidP="0008448F">
            <w:pPr>
              <w:spacing w:before="120" w:after="120"/>
              <w:rPr>
                <w:rFonts w:ascii="Arial" w:hAnsi="Arial" w:cs="Arial"/>
                <w:sz w:val="20"/>
                <w:szCs w:val="20"/>
              </w:rPr>
            </w:pPr>
            <w:r>
              <w:rPr>
                <w:rFonts w:ascii="Arial" w:hAnsi="Arial" w:cs="Arial"/>
                <w:sz w:val="20"/>
                <w:szCs w:val="20"/>
              </w:rPr>
              <w:t>Ferieåret 2020-2021</w:t>
            </w:r>
          </w:p>
        </w:tc>
        <w:tc>
          <w:tcPr>
            <w:tcW w:w="6303" w:type="dxa"/>
          </w:tcPr>
          <w:p w:rsidR="0008448F" w:rsidRPr="0008448F" w:rsidRDefault="0008448F" w:rsidP="0008448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448F">
              <w:rPr>
                <w:rFonts w:ascii="Arial" w:hAnsi="Arial" w:cs="Arial"/>
                <w:sz w:val="20"/>
                <w:szCs w:val="20"/>
              </w:rPr>
              <w:t xml:space="preserve">HSU har besluttet at behandle det kommende års ferieafholdelse, fordi det vurderes som et emne, der har betydning for arbejds- og personaleforhold i et strategisk perspektiv. </w:t>
            </w:r>
          </w:p>
        </w:tc>
      </w:tr>
    </w:tbl>
    <w:p w:rsidR="003A554E" w:rsidRPr="0008448F" w:rsidRDefault="003A554E" w:rsidP="0008448F">
      <w:pPr>
        <w:rPr>
          <w:rFonts w:ascii="Arial" w:hAnsi="Arial" w:cs="Arial"/>
          <w:sz w:val="20"/>
          <w:szCs w:val="20"/>
        </w:rPr>
      </w:pPr>
    </w:p>
    <w:sectPr w:rsidR="003A554E" w:rsidRPr="0008448F" w:rsidSect="009B0261">
      <w:footerReference w:type="default" r:id="rId8"/>
      <w:foot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1F2" w:rsidRDefault="009641F2" w:rsidP="00A21EA4">
      <w:pPr>
        <w:spacing w:after="0" w:line="240" w:lineRule="auto"/>
      </w:pPr>
      <w:r>
        <w:separator/>
      </w:r>
    </w:p>
  </w:endnote>
  <w:endnote w:type="continuationSeparator" w:id="0">
    <w:p w:rsidR="009641F2" w:rsidRDefault="009641F2" w:rsidP="00A2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344087"/>
      <w:docPartObj>
        <w:docPartGallery w:val="Page Numbers (Top of Page)"/>
        <w:docPartUnique/>
      </w:docPartObj>
    </w:sdtPr>
    <w:sdtEndPr/>
    <w:sdtContent>
      <w:p w:rsidR="009B0261" w:rsidRDefault="009B0261" w:rsidP="00736B04">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9641F2">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9641F2">
          <w:rPr>
            <w:b/>
            <w:bCs/>
            <w:noProof/>
          </w:rPr>
          <w:t>3</w:t>
        </w:r>
        <w:r>
          <w:rPr>
            <w:b/>
            <w:bCs/>
            <w:sz w:val="24"/>
            <w:szCs w:val="24"/>
          </w:rPr>
          <w:fldChar w:fldCharType="end"/>
        </w:r>
      </w:p>
    </w:sdtContent>
  </w:sdt>
  <w:p w:rsidR="009B0261" w:rsidRDefault="009B026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28073"/>
      <w:docPartObj>
        <w:docPartGallery w:val="Page Numbers (Bottom of Page)"/>
        <w:docPartUnique/>
      </w:docPartObj>
    </w:sdtPr>
    <w:sdtEndPr/>
    <w:sdtContent>
      <w:sdt>
        <w:sdtPr>
          <w:id w:val="860082579"/>
          <w:docPartObj>
            <w:docPartGallery w:val="Page Numbers (Top of Page)"/>
            <w:docPartUnique/>
          </w:docPartObj>
        </w:sdtPr>
        <w:sdtEndPr/>
        <w:sdtContent>
          <w:p w:rsidR="009B0261" w:rsidRDefault="009B0261">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9641F2">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9641F2">
              <w:rPr>
                <w:b/>
                <w:bCs/>
                <w:noProof/>
              </w:rPr>
              <w:t>3</w:t>
            </w:r>
            <w:r>
              <w:rPr>
                <w:b/>
                <w:bCs/>
                <w:sz w:val="24"/>
                <w:szCs w:val="24"/>
              </w:rPr>
              <w:fldChar w:fldCharType="end"/>
            </w:r>
          </w:p>
        </w:sdtContent>
      </w:sdt>
    </w:sdtContent>
  </w:sdt>
  <w:p w:rsidR="009B0261" w:rsidRDefault="009B026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1F2" w:rsidRDefault="009641F2" w:rsidP="00A21EA4">
      <w:pPr>
        <w:spacing w:after="0" w:line="240" w:lineRule="auto"/>
      </w:pPr>
      <w:r>
        <w:separator/>
      </w:r>
    </w:p>
  </w:footnote>
  <w:footnote w:type="continuationSeparator" w:id="0">
    <w:p w:rsidR="009641F2" w:rsidRDefault="009641F2" w:rsidP="00A21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EF4"/>
    <w:multiLevelType w:val="hybridMultilevel"/>
    <w:tmpl w:val="88EAE278"/>
    <w:lvl w:ilvl="0" w:tplc="8E8CF5AE">
      <w:start w:val="1"/>
      <w:numFmt w:val="bullet"/>
      <w:lvlText w:val="□"/>
      <w:lvlJc w:val="left"/>
      <w:pPr>
        <w:ind w:left="720" w:hanging="360"/>
      </w:pPr>
      <w:rPr>
        <w:rFonts w:ascii="Calibri" w:hAnsi="Calibri" w:hint="default"/>
        <w:kern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031779"/>
    <w:multiLevelType w:val="hybridMultilevel"/>
    <w:tmpl w:val="83A6F786"/>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20796A"/>
    <w:multiLevelType w:val="hybridMultilevel"/>
    <w:tmpl w:val="5E148EEE"/>
    <w:lvl w:ilvl="0" w:tplc="AE9E57A0">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B4349C"/>
    <w:multiLevelType w:val="hybridMultilevel"/>
    <w:tmpl w:val="CC883B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6F5A3F"/>
    <w:multiLevelType w:val="hybridMultilevel"/>
    <w:tmpl w:val="D046CC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AAA28CD"/>
    <w:multiLevelType w:val="hybridMultilevel"/>
    <w:tmpl w:val="6114B9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DB71A80"/>
    <w:multiLevelType w:val="hybridMultilevel"/>
    <w:tmpl w:val="A6F0D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CA74E9"/>
    <w:multiLevelType w:val="hybridMultilevel"/>
    <w:tmpl w:val="D44604EA"/>
    <w:lvl w:ilvl="0" w:tplc="EA58BAE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3B61007"/>
    <w:multiLevelType w:val="hybridMultilevel"/>
    <w:tmpl w:val="DC7C220E"/>
    <w:lvl w:ilvl="0" w:tplc="F1609940">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96B6C91"/>
    <w:multiLevelType w:val="hybridMultilevel"/>
    <w:tmpl w:val="7196FCDC"/>
    <w:lvl w:ilvl="0" w:tplc="04060001">
      <w:start w:val="1"/>
      <w:numFmt w:val="bullet"/>
      <w:lvlText w:val=""/>
      <w:lvlJc w:val="left"/>
      <w:pPr>
        <w:ind w:left="417" w:hanging="360"/>
      </w:pPr>
      <w:rPr>
        <w:rFonts w:ascii="Symbol" w:hAnsi="Symbol" w:hint="default"/>
      </w:rPr>
    </w:lvl>
    <w:lvl w:ilvl="1" w:tplc="04060003" w:tentative="1">
      <w:start w:val="1"/>
      <w:numFmt w:val="bullet"/>
      <w:lvlText w:val="o"/>
      <w:lvlJc w:val="left"/>
      <w:pPr>
        <w:ind w:left="1137" w:hanging="360"/>
      </w:pPr>
      <w:rPr>
        <w:rFonts w:ascii="Courier New" w:hAnsi="Courier New" w:cs="Courier New" w:hint="default"/>
      </w:rPr>
    </w:lvl>
    <w:lvl w:ilvl="2" w:tplc="04060005" w:tentative="1">
      <w:start w:val="1"/>
      <w:numFmt w:val="bullet"/>
      <w:lvlText w:val=""/>
      <w:lvlJc w:val="left"/>
      <w:pPr>
        <w:ind w:left="1857" w:hanging="360"/>
      </w:pPr>
      <w:rPr>
        <w:rFonts w:ascii="Wingdings" w:hAnsi="Wingdings" w:hint="default"/>
      </w:rPr>
    </w:lvl>
    <w:lvl w:ilvl="3" w:tplc="04060001" w:tentative="1">
      <w:start w:val="1"/>
      <w:numFmt w:val="bullet"/>
      <w:lvlText w:val=""/>
      <w:lvlJc w:val="left"/>
      <w:pPr>
        <w:ind w:left="2577" w:hanging="360"/>
      </w:pPr>
      <w:rPr>
        <w:rFonts w:ascii="Symbol" w:hAnsi="Symbol" w:hint="default"/>
      </w:rPr>
    </w:lvl>
    <w:lvl w:ilvl="4" w:tplc="04060003" w:tentative="1">
      <w:start w:val="1"/>
      <w:numFmt w:val="bullet"/>
      <w:lvlText w:val="o"/>
      <w:lvlJc w:val="left"/>
      <w:pPr>
        <w:ind w:left="3297" w:hanging="360"/>
      </w:pPr>
      <w:rPr>
        <w:rFonts w:ascii="Courier New" w:hAnsi="Courier New" w:cs="Courier New" w:hint="default"/>
      </w:rPr>
    </w:lvl>
    <w:lvl w:ilvl="5" w:tplc="04060005" w:tentative="1">
      <w:start w:val="1"/>
      <w:numFmt w:val="bullet"/>
      <w:lvlText w:val=""/>
      <w:lvlJc w:val="left"/>
      <w:pPr>
        <w:ind w:left="4017" w:hanging="360"/>
      </w:pPr>
      <w:rPr>
        <w:rFonts w:ascii="Wingdings" w:hAnsi="Wingdings" w:hint="default"/>
      </w:rPr>
    </w:lvl>
    <w:lvl w:ilvl="6" w:tplc="04060001" w:tentative="1">
      <w:start w:val="1"/>
      <w:numFmt w:val="bullet"/>
      <w:lvlText w:val=""/>
      <w:lvlJc w:val="left"/>
      <w:pPr>
        <w:ind w:left="4737" w:hanging="360"/>
      </w:pPr>
      <w:rPr>
        <w:rFonts w:ascii="Symbol" w:hAnsi="Symbol" w:hint="default"/>
      </w:rPr>
    </w:lvl>
    <w:lvl w:ilvl="7" w:tplc="04060003" w:tentative="1">
      <w:start w:val="1"/>
      <w:numFmt w:val="bullet"/>
      <w:lvlText w:val="o"/>
      <w:lvlJc w:val="left"/>
      <w:pPr>
        <w:ind w:left="5457" w:hanging="360"/>
      </w:pPr>
      <w:rPr>
        <w:rFonts w:ascii="Courier New" w:hAnsi="Courier New" w:cs="Courier New" w:hint="default"/>
      </w:rPr>
    </w:lvl>
    <w:lvl w:ilvl="8" w:tplc="04060005" w:tentative="1">
      <w:start w:val="1"/>
      <w:numFmt w:val="bullet"/>
      <w:lvlText w:val=""/>
      <w:lvlJc w:val="left"/>
      <w:pPr>
        <w:ind w:left="6177" w:hanging="360"/>
      </w:pPr>
      <w:rPr>
        <w:rFonts w:ascii="Wingdings" w:hAnsi="Wingdings" w:hint="default"/>
      </w:rPr>
    </w:lvl>
  </w:abstractNum>
  <w:abstractNum w:abstractNumId="10" w15:restartNumberingAfterBreak="0">
    <w:nsid w:val="3A4356D7"/>
    <w:multiLevelType w:val="hybridMultilevel"/>
    <w:tmpl w:val="90D8324A"/>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D8D1213"/>
    <w:multiLevelType w:val="hybridMultilevel"/>
    <w:tmpl w:val="2F10F3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45A047CC"/>
    <w:multiLevelType w:val="hybridMultilevel"/>
    <w:tmpl w:val="B6A2073C"/>
    <w:lvl w:ilvl="0" w:tplc="04060001">
      <w:start w:val="1"/>
      <w:numFmt w:val="bullet"/>
      <w:lvlText w:val=""/>
      <w:lvlJc w:val="left"/>
      <w:pPr>
        <w:ind w:left="417" w:hanging="360"/>
      </w:pPr>
      <w:rPr>
        <w:rFonts w:ascii="Symbol" w:hAnsi="Symbol" w:hint="default"/>
      </w:rPr>
    </w:lvl>
    <w:lvl w:ilvl="1" w:tplc="04060003" w:tentative="1">
      <w:start w:val="1"/>
      <w:numFmt w:val="bullet"/>
      <w:lvlText w:val="o"/>
      <w:lvlJc w:val="left"/>
      <w:pPr>
        <w:ind w:left="1137" w:hanging="360"/>
      </w:pPr>
      <w:rPr>
        <w:rFonts w:ascii="Courier New" w:hAnsi="Courier New" w:cs="Courier New" w:hint="default"/>
      </w:rPr>
    </w:lvl>
    <w:lvl w:ilvl="2" w:tplc="04060005" w:tentative="1">
      <w:start w:val="1"/>
      <w:numFmt w:val="bullet"/>
      <w:lvlText w:val=""/>
      <w:lvlJc w:val="left"/>
      <w:pPr>
        <w:ind w:left="1857" w:hanging="360"/>
      </w:pPr>
      <w:rPr>
        <w:rFonts w:ascii="Wingdings" w:hAnsi="Wingdings" w:hint="default"/>
      </w:rPr>
    </w:lvl>
    <w:lvl w:ilvl="3" w:tplc="04060001" w:tentative="1">
      <w:start w:val="1"/>
      <w:numFmt w:val="bullet"/>
      <w:lvlText w:val=""/>
      <w:lvlJc w:val="left"/>
      <w:pPr>
        <w:ind w:left="2577" w:hanging="360"/>
      </w:pPr>
      <w:rPr>
        <w:rFonts w:ascii="Symbol" w:hAnsi="Symbol" w:hint="default"/>
      </w:rPr>
    </w:lvl>
    <w:lvl w:ilvl="4" w:tplc="04060003" w:tentative="1">
      <w:start w:val="1"/>
      <w:numFmt w:val="bullet"/>
      <w:lvlText w:val="o"/>
      <w:lvlJc w:val="left"/>
      <w:pPr>
        <w:ind w:left="3297" w:hanging="360"/>
      </w:pPr>
      <w:rPr>
        <w:rFonts w:ascii="Courier New" w:hAnsi="Courier New" w:cs="Courier New" w:hint="default"/>
      </w:rPr>
    </w:lvl>
    <w:lvl w:ilvl="5" w:tplc="04060005" w:tentative="1">
      <w:start w:val="1"/>
      <w:numFmt w:val="bullet"/>
      <w:lvlText w:val=""/>
      <w:lvlJc w:val="left"/>
      <w:pPr>
        <w:ind w:left="4017" w:hanging="360"/>
      </w:pPr>
      <w:rPr>
        <w:rFonts w:ascii="Wingdings" w:hAnsi="Wingdings" w:hint="default"/>
      </w:rPr>
    </w:lvl>
    <w:lvl w:ilvl="6" w:tplc="04060001" w:tentative="1">
      <w:start w:val="1"/>
      <w:numFmt w:val="bullet"/>
      <w:lvlText w:val=""/>
      <w:lvlJc w:val="left"/>
      <w:pPr>
        <w:ind w:left="4737" w:hanging="360"/>
      </w:pPr>
      <w:rPr>
        <w:rFonts w:ascii="Symbol" w:hAnsi="Symbol" w:hint="default"/>
      </w:rPr>
    </w:lvl>
    <w:lvl w:ilvl="7" w:tplc="04060003" w:tentative="1">
      <w:start w:val="1"/>
      <w:numFmt w:val="bullet"/>
      <w:lvlText w:val="o"/>
      <w:lvlJc w:val="left"/>
      <w:pPr>
        <w:ind w:left="5457" w:hanging="360"/>
      </w:pPr>
      <w:rPr>
        <w:rFonts w:ascii="Courier New" w:hAnsi="Courier New" w:cs="Courier New" w:hint="default"/>
      </w:rPr>
    </w:lvl>
    <w:lvl w:ilvl="8" w:tplc="04060005" w:tentative="1">
      <w:start w:val="1"/>
      <w:numFmt w:val="bullet"/>
      <w:lvlText w:val=""/>
      <w:lvlJc w:val="left"/>
      <w:pPr>
        <w:ind w:left="6177" w:hanging="360"/>
      </w:pPr>
      <w:rPr>
        <w:rFonts w:ascii="Wingdings" w:hAnsi="Wingdings" w:hint="default"/>
      </w:rPr>
    </w:lvl>
  </w:abstractNum>
  <w:abstractNum w:abstractNumId="13" w15:restartNumberingAfterBreak="0">
    <w:nsid w:val="4F4C6DD3"/>
    <w:multiLevelType w:val="hybridMultilevel"/>
    <w:tmpl w:val="EF7048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4E48B5"/>
    <w:multiLevelType w:val="hybridMultilevel"/>
    <w:tmpl w:val="FE549F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3E963CC"/>
    <w:multiLevelType w:val="hybridMultilevel"/>
    <w:tmpl w:val="A3B2568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5DAF3CFB"/>
    <w:multiLevelType w:val="hybridMultilevel"/>
    <w:tmpl w:val="4754E3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0C66503"/>
    <w:multiLevelType w:val="hybridMultilevel"/>
    <w:tmpl w:val="E4A2BAC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D7A2A36"/>
    <w:multiLevelType w:val="hybridMultilevel"/>
    <w:tmpl w:val="16B0AA1E"/>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9" w15:restartNumberingAfterBreak="0">
    <w:nsid w:val="717A3529"/>
    <w:multiLevelType w:val="hybridMultilevel"/>
    <w:tmpl w:val="4FBC423C"/>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0" w15:restartNumberingAfterBreak="0">
    <w:nsid w:val="79952526"/>
    <w:multiLevelType w:val="hybridMultilevel"/>
    <w:tmpl w:val="B574BDBE"/>
    <w:lvl w:ilvl="0" w:tplc="EA58BAEE">
      <w:start w:val="1"/>
      <w:numFmt w:val="decimal"/>
      <w:lvlText w:val="%1."/>
      <w:lvlJc w:val="left"/>
      <w:pPr>
        <w:ind w:left="720" w:hanging="360"/>
      </w:pPr>
      <w:rPr>
        <w:rFonts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0"/>
  </w:num>
  <w:num w:numId="5">
    <w:abstractNumId w:val="10"/>
  </w:num>
  <w:num w:numId="6">
    <w:abstractNumId w:val="1"/>
  </w:num>
  <w:num w:numId="7">
    <w:abstractNumId w:val="17"/>
  </w:num>
  <w:num w:numId="8">
    <w:abstractNumId w:val="0"/>
  </w:num>
  <w:num w:numId="9">
    <w:abstractNumId w:val="4"/>
  </w:num>
  <w:num w:numId="10">
    <w:abstractNumId w:val="2"/>
  </w:num>
  <w:num w:numId="11">
    <w:abstractNumId w:val="11"/>
  </w:num>
  <w:num w:numId="12">
    <w:abstractNumId w:val="12"/>
  </w:num>
  <w:num w:numId="13">
    <w:abstractNumId w:val="15"/>
  </w:num>
  <w:num w:numId="14">
    <w:abstractNumId w:val="9"/>
  </w:num>
  <w:num w:numId="15">
    <w:abstractNumId w:val="5"/>
  </w:num>
  <w:num w:numId="16">
    <w:abstractNumId w:val="6"/>
  </w:num>
  <w:num w:numId="17">
    <w:abstractNumId w:val="18"/>
  </w:num>
  <w:num w:numId="18">
    <w:abstractNumId w:val="19"/>
  </w:num>
  <w:num w:numId="19">
    <w:abstractNumId w:val="13"/>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A3"/>
    <w:rsid w:val="00000414"/>
    <w:rsid w:val="00027C53"/>
    <w:rsid w:val="0003336A"/>
    <w:rsid w:val="0004270E"/>
    <w:rsid w:val="000646D3"/>
    <w:rsid w:val="0008448F"/>
    <w:rsid w:val="000B171F"/>
    <w:rsid w:val="000C69C9"/>
    <w:rsid w:val="000E0CD5"/>
    <w:rsid w:val="000E676F"/>
    <w:rsid w:val="000F358F"/>
    <w:rsid w:val="001C2A6D"/>
    <w:rsid w:val="001E139A"/>
    <w:rsid w:val="001F3A11"/>
    <w:rsid w:val="001F74F9"/>
    <w:rsid w:val="002145DC"/>
    <w:rsid w:val="0024707F"/>
    <w:rsid w:val="0029088D"/>
    <w:rsid w:val="002A01E0"/>
    <w:rsid w:val="002A4012"/>
    <w:rsid w:val="002E3688"/>
    <w:rsid w:val="002F1320"/>
    <w:rsid w:val="002F521B"/>
    <w:rsid w:val="002F7195"/>
    <w:rsid w:val="00315061"/>
    <w:rsid w:val="00317DB5"/>
    <w:rsid w:val="00375967"/>
    <w:rsid w:val="00376A08"/>
    <w:rsid w:val="0039517B"/>
    <w:rsid w:val="003A554E"/>
    <w:rsid w:val="003A796D"/>
    <w:rsid w:val="00400F1B"/>
    <w:rsid w:val="004030A8"/>
    <w:rsid w:val="00405939"/>
    <w:rsid w:val="00422E27"/>
    <w:rsid w:val="0043634E"/>
    <w:rsid w:val="00447E3A"/>
    <w:rsid w:val="0045074A"/>
    <w:rsid w:val="00454AFC"/>
    <w:rsid w:val="00463F2C"/>
    <w:rsid w:val="004836EA"/>
    <w:rsid w:val="00493459"/>
    <w:rsid w:val="004C65AD"/>
    <w:rsid w:val="00503B3F"/>
    <w:rsid w:val="00507B8C"/>
    <w:rsid w:val="00510E6C"/>
    <w:rsid w:val="00527041"/>
    <w:rsid w:val="00566ED6"/>
    <w:rsid w:val="005712EB"/>
    <w:rsid w:val="00585BD6"/>
    <w:rsid w:val="005A0DF7"/>
    <w:rsid w:val="005B35A7"/>
    <w:rsid w:val="00610998"/>
    <w:rsid w:val="00644CFA"/>
    <w:rsid w:val="0068162E"/>
    <w:rsid w:val="006907A1"/>
    <w:rsid w:val="00694E74"/>
    <w:rsid w:val="006A0ECC"/>
    <w:rsid w:val="006A7869"/>
    <w:rsid w:val="006B2A53"/>
    <w:rsid w:val="006D57BE"/>
    <w:rsid w:val="006E253F"/>
    <w:rsid w:val="006E68B7"/>
    <w:rsid w:val="0071153E"/>
    <w:rsid w:val="00724D6B"/>
    <w:rsid w:val="00736B04"/>
    <w:rsid w:val="00764647"/>
    <w:rsid w:val="00764B1B"/>
    <w:rsid w:val="0076776E"/>
    <w:rsid w:val="007765D2"/>
    <w:rsid w:val="007B1025"/>
    <w:rsid w:val="007B3F7E"/>
    <w:rsid w:val="007D1681"/>
    <w:rsid w:val="007E3E21"/>
    <w:rsid w:val="008016C1"/>
    <w:rsid w:val="00802826"/>
    <w:rsid w:val="00820B71"/>
    <w:rsid w:val="00864735"/>
    <w:rsid w:val="008742B8"/>
    <w:rsid w:val="00896344"/>
    <w:rsid w:val="00897493"/>
    <w:rsid w:val="008B1E9E"/>
    <w:rsid w:val="008B38B8"/>
    <w:rsid w:val="008D1DD0"/>
    <w:rsid w:val="008D6E61"/>
    <w:rsid w:val="008E738B"/>
    <w:rsid w:val="0090215A"/>
    <w:rsid w:val="0091282F"/>
    <w:rsid w:val="009248E3"/>
    <w:rsid w:val="0093070F"/>
    <w:rsid w:val="009411EA"/>
    <w:rsid w:val="00944710"/>
    <w:rsid w:val="009641F2"/>
    <w:rsid w:val="009A215B"/>
    <w:rsid w:val="009B0261"/>
    <w:rsid w:val="009B6713"/>
    <w:rsid w:val="009D5C3F"/>
    <w:rsid w:val="009F494E"/>
    <w:rsid w:val="00A037FB"/>
    <w:rsid w:val="00A16EE2"/>
    <w:rsid w:val="00A21EA4"/>
    <w:rsid w:val="00A44535"/>
    <w:rsid w:val="00A50BFF"/>
    <w:rsid w:val="00A6049C"/>
    <w:rsid w:val="00A86D46"/>
    <w:rsid w:val="00AB1ECD"/>
    <w:rsid w:val="00AB7BB9"/>
    <w:rsid w:val="00AC55A7"/>
    <w:rsid w:val="00AE6E93"/>
    <w:rsid w:val="00AE7F80"/>
    <w:rsid w:val="00B0301C"/>
    <w:rsid w:val="00B22E56"/>
    <w:rsid w:val="00B26161"/>
    <w:rsid w:val="00B3395C"/>
    <w:rsid w:val="00B4287D"/>
    <w:rsid w:val="00B44DA3"/>
    <w:rsid w:val="00B67A63"/>
    <w:rsid w:val="00B906D9"/>
    <w:rsid w:val="00BA7F5C"/>
    <w:rsid w:val="00BE7AD4"/>
    <w:rsid w:val="00C14913"/>
    <w:rsid w:val="00C23179"/>
    <w:rsid w:val="00C2726D"/>
    <w:rsid w:val="00C359CC"/>
    <w:rsid w:val="00C50A96"/>
    <w:rsid w:val="00C52ADB"/>
    <w:rsid w:val="00C56D6E"/>
    <w:rsid w:val="00C6640E"/>
    <w:rsid w:val="00C7608C"/>
    <w:rsid w:val="00CF4701"/>
    <w:rsid w:val="00D370E3"/>
    <w:rsid w:val="00D62E84"/>
    <w:rsid w:val="00D91660"/>
    <w:rsid w:val="00D92F4E"/>
    <w:rsid w:val="00D97809"/>
    <w:rsid w:val="00DB005C"/>
    <w:rsid w:val="00DB1422"/>
    <w:rsid w:val="00DD0373"/>
    <w:rsid w:val="00DD324F"/>
    <w:rsid w:val="00DD45B8"/>
    <w:rsid w:val="00E407E2"/>
    <w:rsid w:val="00E73181"/>
    <w:rsid w:val="00EA367B"/>
    <w:rsid w:val="00ED64E5"/>
    <w:rsid w:val="00EE1B39"/>
    <w:rsid w:val="00F50E3E"/>
    <w:rsid w:val="00FA4975"/>
    <w:rsid w:val="00FF21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D0B852-2EED-43F1-B5BA-6DF629ED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21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52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4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44DA3"/>
    <w:pPr>
      <w:ind w:left="720"/>
      <w:contextualSpacing/>
    </w:pPr>
  </w:style>
  <w:style w:type="paragraph" w:styleId="Sidehoved">
    <w:name w:val="header"/>
    <w:basedOn w:val="Normal"/>
    <w:link w:val="SidehovedTegn"/>
    <w:uiPriority w:val="99"/>
    <w:unhideWhenUsed/>
    <w:rsid w:val="00A21EA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1EA4"/>
  </w:style>
  <w:style w:type="paragraph" w:styleId="Sidefod">
    <w:name w:val="footer"/>
    <w:basedOn w:val="Normal"/>
    <w:link w:val="SidefodTegn"/>
    <w:uiPriority w:val="99"/>
    <w:unhideWhenUsed/>
    <w:rsid w:val="00A21EA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1EA4"/>
  </w:style>
  <w:style w:type="paragraph" w:styleId="Strktcitat">
    <w:name w:val="Intense Quote"/>
    <w:basedOn w:val="Normal"/>
    <w:next w:val="Normal"/>
    <w:link w:val="StrktcitatTegn"/>
    <w:uiPriority w:val="30"/>
    <w:qFormat/>
    <w:rsid w:val="00A21EA4"/>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A21EA4"/>
    <w:rPr>
      <w:b/>
      <w:bCs/>
      <w:i/>
      <w:iCs/>
      <w:color w:val="4F81BD" w:themeColor="accent1"/>
    </w:rPr>
  </w:style>
  <w:style w:type="character" w:customStyle="1" w:styleId="Overskrift1Tegn">
    <w:name w:val="Overskrift 1 Tegn"/>
    <w:basedOn w:val="Standardskrifttypeiafsnit"/>
    <w:link w:val="Overskrift1"/>
    <w:uiPriority w:val="9"/>
    <w:rsid w:val="00A21EA4"/>
    <w:rPr>
      <w:rFonts w:asciiTheme="majorHAnsi" w:eastAsiaTheme="majorEastAsia" w:hAnsiTheme="majorHAnsi" w:cstheme="majorBidi"/>
      <w:b/>
      <w:bCs/>
      <w:color w:val="365F91" w:themeColor="accent1" w:themeShade="BF"/>
      <w:sz w:val="28"/>
      <w:szCs w:val="28"/>
    </w:rPr>
  </w:style>
  <w:style w:type="character" w:styleId="Kraftighenvisning">
    <w:name w:val="Intense Reference"/>
    <w:basedOn w:val="Standardskrifttypeiafsnit"/>
    <w:uiPriority w:val="32"/>
    <w:qFormat/>
    <w:rsid w:val="002F7195"/>
    <w:rPr>
      <w:b/>
      <w:bCs/>
      <w:smallCaps/>
      <w:color w:val="C0504D" w:themeColor="accent2"/>
      <w:spacing w:val="5"/>
      <w:u w:val="single"/>
    </w:rPr>
  </w:style>
  <w:style w:type="character" w:styleId="Kommentarhenvisning">
    <w:name w:val="annotation reference"/>
    <w:basedOn w:val="Standardskrifttypeiafsnit"/>
    <w:uiPriority w:val="99"/>
    <w:semiHidden/>
    <w:unhideWhenUsed/>
    <w:rsid w:val="002A01E0"/>
    <w:rPr>
      <w:sz w:val="16"/>
      <w:szCs w:val="16"/>
    </w:rPr>
  </w:style>
  <w:style w:type="paragraph" w:styleId="Kommentartekst">
    <w:name w:val="annotation text"/>
    <w:basedOn w:val="Normal"/>
    <w:link w:val="KommentartekstTegn"/>
    <w:uiPriority w:val="99"/>
    <w:semiHidden/>
    <w:unhideWhenUsed/>
    <w:rsid w:val="002A01E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A01E0"/>
    <w:rPr>
      <w:sz w:val="20"/>
      <w:szCs w:val="20"/>
    </w:rPr>
  </w:style>
  <w:style w:type="paragraph" w:styleId="Kommentaremne">
    <w:name w:val="annotation subject"/>
    <w:basedOn w:val="Kommentartekst"/>
    <w:next w:val="Kommentartekst"/>
    <w:link w:val="KommentaremneTegn"/>
    <w:uiPriority w:val="99"/>
    <w:semiHidden/>
    <w:unhideWhenUsed/>
    <w:rsid w:val="002A01E0"/>
    <w:rPr>
      <w:b/>
      <w:bCs/>
    </w:rPr>
  </w:style>
  <w:style w:type="character" w:customStyle="1" w:styleId="KommentaremneTegn">
    <w:name w:val="Kommentaremne Tegn"/>
    <w:basedOn w:val="KommentartekstTegn"/>
    <w:link w:val="Kommentaremne"/>
    <w:uiPriority w:val="99"/>
    <w:semiHidden/>
    <w:rsid w:val="002A01E0"/>
    <w:rPr>
      <w:b/>
      <w:bCs/>
      <w:sz w:val="20"/>
      <w:szCs w:val="20"/>
    </w:rPr>
  </w:style>
  <w:style w:type="paragraph" w:styleId="Markeringsbobletekst">
    <w:name w:val="Balloon Text"/>
    <w:basedOn w:val="Normal"/>
    <w:link w:val="MarkeringsbobletekstTegn"/>
    <w:uiPriority w:val="99"/>
    <w:semiHidden/>
    <w:unhideWhenUsed/>
    <w:rsid w:val="002A01E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01E0"/>
    <w:rPr>
      <w:rFonts w:ascii="Tahoma" w:hAnsi="Tahoma" w:cs="Tahoma"/>
      <w:sz w:val="16"/>
      <w:szCs w:val="16"/>
    </w:rPr>
  </w:style>
  <w:style w:type="paragraph" w:styleId="Fodnotetekst">
    <w:name w:val="footnote text"/>
    <w:basedOn w:val="Normal"/>
    <w:link w:val="FodnotetekstTegn"/>
    <w:uiPriority w:val="99"/>
    <w:semiHidden/>
    <w:unhideWhenUsed/>
    <w:rsid w:val="0031506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15061"/>
    <w:rPr>
      <w:sz w:val="20"/>
      <w:szCs w:val="20"/>
    </w:rPr>
  </w:style>
  <w:style w:type="character" w:styleId="Fodnotehenvisning">
    <w:name w:val="footnote reference"/>
    <w:basedOn w:val="Standardskrifttypeiafsnit"/>
    <w:uiPriority w:val="99"/>
    <w:semiHidden/>
    <w:unhideWhenUsed/>
    <w:rsid w:val="00315061"/>
    <w:rPr>
      <w:vertAlign w:val="superscript"/>
    </w:rPr>
  </w:style>
  <w:style w:type="table" w:styleId="Lysliste-fremhvningsfarve5">
    <w:name w:val="Light List Accent 5"/>
    <w:basedOn w:val="Tabel-Normal"/>
    <w:uiPriority w:val="61"/>
    <w:rsid w:val="00317DB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skygge-fremhvningsfarve5">
    <w:name w:val="Light Shading Accent 5"/>
    <w:basedOn w:val="Tabel-Normal"/>
    <w:uiPriority w:val="60"/>
    <w:rsid w:val="00317DB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arve1">
    <w:name w:val="Light Shading Accent 1"/>
    <w:basedOn w:val="Tabel-Normal"/>
    <w:uiPriority w:val="60"/>
    <w:rsid w:val="00317D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liste-farve1">
    <w:name w:val="Light List Accent 1"/>
    <w:basedOn w:val="Tabel-Normal"/>
    <w:uiPriority w:val="61"/>
    <w:rsid w:val="00317DB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itter3-fremhvningsfarve1">
    <w:name w:val="Medium Grid 3 Accent 1"/>
    <w:basedOn w:val="Tabel-Normal"/>
    <w:uiPriority w:val="69"/>
    <w:rsid w:val="00CF47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kygge1-farve1">
    <w:name w:val="Medium Shading 1 Accent 1"/>
    <w:basedOn w:val="Tabel-Normal"/>
    <w:uiPriority w:val="63"/>
    <w:rsid w:val="00CF47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e2-fremhvningsfarve1">
    <w:name w:val="Medium List 2 Accent 1"/>
    <w:basedOn w:val="Tabel-Normal"/>
    <w:uiPriority w:val="66"/>
    <w:rsid w:val="00CF47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itter1-fremhvningsfarve1">
    <w:name w:val="Medium Grid 1 Accent 1"/>
    <w:basedOn w:val="Tabel-Normal"/>
    <w:uiPriority w:val="67"/>
    <w:rsid w:val="00CF47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Overskrift2Tegn">
    <w:name w:val="Overskrift 2 Tegn"/>
    <w:basedOn w:val="Standardskrifttypeiafsnit"/>
    <w:link w:val="Overskrift2"/>
    <w:uiPriority w:val="9"/>
    <w:rsid w:val="00C52AD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CBA4-CE84-4BFB-B99A-8B0F259C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5165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Vestergaard</dc:creator>
  <cp:lastModifiedBy>Stine Vestergaard</cp:lastModifiedBy>
  <cp:revision>1</cp:revision>
  <cp:lastPrinted>2017-01-19T13:31:00Z</cp:lastPrinted>
  <dcterms:created xsi:type="dcterms:W3CDTF">2019-01-03T12:44:00Z</dcterms:created>
  <dcterms:modified xsi:type="dcterms:W3CDTF">2019-01-03T12:45:00Z</dcterms:modified>
</cp:coreProperties>
</file>